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7B47" w14:textId="77777777" w:rsidR="00AD03CB" w:rsidRPr="00F52CA3" w:rsidRDefault="00AD03CB" w:rsidP="009D690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7AB570A" w14:textId="10EB04FF" w:rsidR="00F700E8" w:rsidRPr="00F52CA3" w:rsidRDefault="00CB1A11" w:rsidP="009D690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Actividad en clase 2:</w:t>
      </w:r>
      <w:r w:rsidR="00332D6D" w:rsidRPr="00F52CA3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6A2FB3">
        <w:rPr>
          <w:rFonts w:ascii="Arial" w:hAnsi="Arial" w:cs="Arial"/>
          <w:b/>
          <w:bCs/>
          <w:sz w:val="32"/>
          <w:szCs w:val="32"/>
          <w:u w:val="single"/>
        </w:rPr>
        <w:t>Mejoramiento de la calidad</w:t>
      </w:r>
    </w:p>
    <w:p w14:paraId="4A425EE9" w14:textId="28229D04" w:rsidR="00B75BC3" w:rsidRPr="00F52CA3" w:rsidRDefault="00B75BC3" w:rsidP="009D690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234D7C" w14:textId="77777777" w:rsidR="00332D6D" w:rsidRPr="00F52CA3" w:rsidRDefault="00332D6D" w:rsidP="00F52CA3">
      <w:pPr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F52CA3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Contexto</w:t>
      </w:r>
      <w:r w:rsidRPr="00F52CA3">
        <w:rPr>
          <w:rFonts w:ascii="Arial" w:hAnsi="Arial" w:cs="Arial"/>
          <w:b/>
          <w:bCs/>
          <w:color w:val="0070C0"/>
          <w:sz w:val="24"/>
          <w:szCs w:val="24"/>
          <w:u w:val="single"/>
        </w:rPr>
        <w:t xml:space="preserve"> </w:t>
      </w:r>
    </w:p>
    <w:p w14:paraId="322789C9" w14:textId="77777777" w:rsidR="00D7583F" w:rsidRDefault="00D7583F" w:rsidP="00527EF6">
      <w:pPr>
        <w:jc w:val="both"/>
        <w:rPr>
          <w:rFonts w:ascii="Arial" w:hAnsi="Arial" w:cs="Arial"/>
          <w:sz w:val="24"/>
          <w:szCs w:val="24"/>
        </w:rPr>
      </w:pPr>
    </w:p>
    <w:p w14:paraId="413FC249" w14:textId="23D4B4C4" w:rsidR="00572456" w:rsidRDefault="00222214" w:rsidP="00527EF6">
      <w:pPr>
        <w:jc w:val="both"/>
        <w:rPr>
          <w:rFonts w:ascii="Arial" w:hAnsi="Arial" w:cs="Arial"/>
          <w:sz w:val="24"/>
          <w:szCs w:val="24"/>
        </w:rPr>
      </w:pPr>
      <w:r w:rsidRPr="00222214">
        <w:rPr>
          <w:rFonts w:ascii="Arial" w:hAnsi="Arial" w:cs="Arial"/>
          <w:sz w:val="24"/>
          <w:szCs w:val="24"/>
        </w:rPr>
        <w:t>LEANDRO S.A es una empresa del sector agroalimentario dedicada a la fabricación de galletas y pastas bajo su propia marca y otras marcas de distribución. Tuvo sus</w:t>
      </w:r>
      <w:r>
        <w:rPr>
          <w:rFonts w:ascii="Arial" w:hAnsi="Arial" w:cs="Arial"/>
          <w:sz w:val="24"/>
          <w:szCs w:val="24"/>
        </w:rPr>
        <w:t xml:space="preserve"> </w:t>
      </w:r>
      <w:r w:rsidRPr="00222214">
        <w:rPr>
          <w:rFonts w:ascii="Arial" w:hAnsi="Arial" w:cs="Arial"/>
          <w:sz w:val="24"/>
          <w:szCs w:val="24"/>
        </w:rPr>
        <w:t>orígenes en una panadería fundada en 1</w:t>
      </w:r>
      <w:r>
        <w:rPr>
          <w:rFonts w:ascii="Arial" w:hAnsi="Arial" w:cs="Arial"/>
          <w:sz w:val="24"/>
          <w:szCs w:val="24"/>
        </w:rPr>
        <w:t>9</w:t>
      </w:r>
      <w:r w:rsidR="00572456">
        <w:rPr>
          <w:rFonts w:ascii="Arial" w:hAnsi="Arial" w:cs="Arial"/>
          <w:sz w:val="24"/>
          <w:szCs w:val="24"/>
        </w:rPr>
        <w:t>84</w:t>
      </w:r>
      <w:r w:rsidRPr="00222214">
        <w:rPr>
          <w:rFonts w:ascii="Arial" w:hAnsi="Arial" w:cs="Arial"/>
          <w:sz w:val="24"/>
          <w:szCs w:val="24"/>
        </w:rPr>
        <w:t xml:space="preserve"> y ya en </w:t>
      </w:r>
      <w:r>
        <w:rPr>
          <w:rFonts w:ascii="Arial" w:hAnsi="Arial" w:cs="Arial"/>
          <w:sz w:val="24"/>
          <w:szCs w:val="24"/>
        </w:rPr>
        <w:t>200</w:t>
      </w:r>
      <w:r w:rsidR="00572456">
        <w:rPr>
          <w:rFonts w:ascii="Arial" w:hAnsi="Arial" w:cs="Arial"/>
          <w:sz w:val="24"/>
          <w:szCs w:val="24"/>
        </w:rPr>
        <w:t>1</w:t>
      </w:r>
      <w:r w:rsidRPr="00222214">
        <w:rPr>
          <w:rFonts w:ascii="Arial" w:hAnsi="Arial" w:cs="Arial"/>
          <w:sz w:val="24"/>
          <w:szCs w:val="24"/>
        </w:rPr>
        <w:t xml:space="preserve"> se constituyó en</w:t>
      </w:r>
      <w:r>
        <w:rPr>
          <w:rFonts w:ascii="Arial" w:hAnsi="Arial" w:cs="Arial"/>
          <w:sz w:val="24"/>
          <w:szCs w:val="24"/>
        </w:rPr>
        <w:t xml:space="preserve"> </w:t>
      </w:r>
      <w:r w:rsidRPr="00222214">
        <w:rPr>
          <w:rFonts w:ascii="Arial" w:hAnsi="Arial" w:cs="Arial"/>
          <w:sz w:val="24"/>
          <w:szCs w:val="24"/>
        </w:rPr>
        <w:t>sociedad anónima. La empresa cuenta con instalaciones productivas</w:t>
      </w:r>
      <w:r w:rsidR="00572456">
        <w:rPr>
          <w:rFonts w:ascii="Arial" w:hAnsi="Arial" w:cs="Arial"/>
          <w:sz w:val="24"/>
          <w:szCs w:val="24"/>
        </w:rPr>
        <w:t xml:space="preserve"> en San Nicolás de Cartago</w:t>
      </w:r>
      <w:r w:rsidRPr="00222214">
        <w:rPr>
          <w:rFonts w:ascii="Arial" w:hAnsi="Arial" w:cs="Arial"/>
          <w:sz w:val="24"/>
          <w:szCs w:val="24"/>
        </w:rPr>
        <w:t>, dando</w:t>
      </w:r>
      <w:r>
        <w:rPr>
          <w:rFonts w:ascii="Arial" w:hAnsi="Arial" w:cs="Arial"/>
          <w:sz w:val="24"/>
          <w:szCs w:val="24"/>
        </w:rPr>
        <w:t xml:space="preserve"> </w:t>
      </w:r>
      <w:r w:rsidRPr="00222214">
        <w:rPr>
          <w:rFonts w:ascii="Arial" w:hAnsi="Arial" w:cs="Arial"/>
          <w:sz w:val="24"/>
          <w:szCs w:val="24"/>
        </w:rPr>
        <w:t>empleo directo a 250 personas aproximadamente, ocupando el segundo puesto</w:t>
      </w:r>
      <w:r>
        <w:rPr>
          <w:rFonts w:ascii="Arial" w:hAnsi="Arial" w:cs="Arial"/>
          <w:sz w:val="24"/>
          <w:szCs w:val="24"/>
        </w:rPr>
        <w:t xml:space="preserve"> </w:t>
      </w:r>
      <w:r w:rsidRPr="00222214">
        <w:rPr>
          <w:rFonts w:ascii="Arial" w:hAnsi="Arial" w:cs="Arial"/>
          <w:sz w:val="24"/>
          <w:szCs w:val="24"/>
        </w:rPr>
        <w:t>como marca en el ranking nacional de fabricación de galletas.</w:t>
      </w:r>
      <w:r>
        <w:rPr>
          <w:rFonts w:ascii="Arial" w:hAnsi="Arial" w:cs="Arial"/>
          <w:sz w:val="24"/>
          <w:szCs w:val="24"/>
        </w:rPr>
        <w:t xml:space="preserve"> </w:t>
      </w:r>
      <w:r w:rsidR="00572456">
        <w:rPr>
          <w:rFonts w:ascii="Arial" w:hAnsi="Arial" w:cs="Arial"/>
          <w:sz w:val="24"/>
          <w:szCs w:val="24"/>
        </w:rPr>
        <w:t>LEANDRO S.A</w:t>
      </w:r>
      <w:r w:rsidRPr="00222214">
        <w:rPr>
          <w:rFonts w:ascii="Arial" w:hAnsi="Arial" w:cs="Arial"/>
          <w:sz w:val="24"/>
          <w:szCs w:val="24"/>
        </w:rPr>
        <w:t xml:space="preserve"> hac</w:t>
      </w:r>
      <w:r w:rsidR="00572456">
        <w:rPr>
          <w:rFonts w:ascii="Arial" w:hAnsi="Arial" w:cs="Arial"/>
          <w:sz w:val="24"/>
          <w:szCs w:val="24"/>
        </w:rPr>
        <w:t>e</w:t>
      </w:r>
      <w:r w:rsidRPr="00222214">
        <w:rPr>
          <w:rFonts w:ascii="Arial" w:hAnsi="Arial" w:cs="Arial"/>
          <w:sz w:val="24"/>
          <w:szCs w:val="24"/>
        </w:rPr>
        <w:t xml:space="preserve"> esfuerzos importantes para estar presente en todos</w:t>
      </w:r>
      <w:r>
        <w:rPr>
          <w:rFonts w:ascii="Arial" w:hAnsi="Arial" w:cs="Arial"/>
          <w:sz w:val="24"/>
          <w:szCs w:val="24"/>
        </w:rPr>
        <w:t xml:space="preserve"> </w:t>
      </w:r>
      <w:r w:rsidRPr="00222214">
        <w:rPr>
          <w:rFonts w:ascii="Arial" w:hAnsi="Arial" w:cs="Arial"/>
          <w:sz w:val="24"/>
          <w:szCs w:val="24"/>
        </w:rPr>
        <w:t>aquellos mercados emergentes que están surgiendo en los últimos años (Rusia,</w:t>
      </w:r>
      <w:r>
        <w:rPr>
          <w:rFonts w:ascii="Arial" w:hAnsi="Arial" w:cs="Arial"/>
          <w:sz w:val="24"/>
          <w:szCs w:val="24"/>
        </w:rPr>
        <w:t xml:space="preserve"> </w:t>
      </w:r>
      <w:r w:rsidRPr="00222214">
        <w:rPr>
          <w:rFonts w:ascii="Arial" w:hAnsi="Arial" w:cs="Arial"/>
          <w:sz w:val="24"/>
          <w:szCs w:val="24"/>
        </w:rPr>
        <w:t>Iberoamérica, África, etc.) y consolidarse como empresa galletera en la Comunidad</w:t>
      </w:r>
      <w:r>
        <w:rPr>
          <w:rFonts w:ascii="Arial" w:hAnsi="Arial" w:cs="Arial"/>
          <w:sz w:val="24"/>
          <w:szCs w:val="24"/>
        </w:rPr>
        <w:t xml:space="preserve"> </w:t>
      </w:r>
      <w:r w:rsidRPr="00222214">
        <w:rPr>
          <w:rFonts w:ascii="Arial" w:hAnsi="Arial" w:cs="Arial"/>
          <w:sz w:val="24"/>
          <w:szCs w:val="24"/>
        </w:rPr>
        <w:t>Europea.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47733E1" w14:textId="77777777" w:rsidR="00572456" w:rsidRDefault="00572456" w:rsidP="00527E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empresa se ha venido viendo en </w:t>
      </w:r>
      <w:r w:rsidR="00222214" w:rsidRPr="00222214">
        <w:rPr>
          <w:rFonts w:ascii="Arial" w:hAnsi="Arial" w:cs="Arial"/>
          <w:sz w:val="24"/>
          <w:szCs w:val="24"/>
        </w:rPr>
        <w:t>la necesidad de implantar un sistema de calidad</w:t>
      </w:r>
      <w:r>
        <w:rPr>
          <w:rFonts w:ascii="Arial" w:hAnsi="Arial" w:cs="Arial"/>
          <w:sz w:val="24"/>
          <w:szCs w:val="24"/>
        </w:rPr>
        <w:t xml:space="preserve"> por </w:t>
      </w:r>
      <w:r w:rsidR="00222214" w:rsidRPr="00222214">
        <w:rPr>
          <w:rFonts w:ascii="Arial" w:hAnsi="Arial" w:cs="Arial"/>
          <w:sz w:val="24"/>
          <w:szCs w:val="24"/>
        </w:rPr>
        <w:t>la presión de los grandes clientes</w:t>
      </w:r>
      <w:r>
        <w:rPr>
          <w:rFonts w:ascii="Arial" w:hAnsi="Arial" w:cs="Arial"/>
          <w:sz w:val="24"/>
          <w:szCs w:val="24"/>
        </w:rPr>
        <w:t xml:space="preserve"> como lo son las cadenas comerciales Walmart y </w:t>
      </w:r>
      <w:proofErr w:type="spellStart"/>
      <w:r>
        <w:rPr>
          <w:rFonts w:ascii="Arial" w:hAnsi="Arial" w:cs="Arial"/>
          <w:sz w:val="24"/>
          <w:szCs w:val="24"/>
        </w:rPr>
        <w:t>Perimercados</w:t>
      </w:r>
      <w:proofErr w:type="spellEnd"/>
      <w:r w:rsidR="00222214" w:rsidRPr="00222214">
        <w:rPr>
          <w:rFonts w:ascii="Arial" w:hAnsi="Arial" w:cs="Arial"/>
          <w:sz w:val="24"/>
          <w:szCs w:val="24"/>
        </w:rPr>
        <w:t xml:space="preserve"> y la necesidad de regular todos los</w:t>
      </w:r>
      <w:r w:rsidR="00222214">
        <w:rPr>
          <w:rFonts w:ascii="Arial" w:hAnsi="Arial" w:cs="Arial"/>
          <w:sz w:val="24"/>
          <w:szCs w:val="24"/>
        </w:rPr>
        <w:t xml:space="preserve"> </w:t>
      </w:r>
      <w:r w:rsidR="00222214" w:rsidRPr="00222214">
        <w:rPr>
          <w:rFonts w:ascii="Arial" w:hAnsi="Arial" w:cs="Arial"/>
          <w:sz w:val="24"/>
          <w:szCs w:val="24"/>
        </w:rPr>
        <w:t>procesos de producción. Además, el hecho de tener que actuar en un mercado muy</w:t>
      </w:r>
      <w:r w:rsidR="00222214">
        <w:rPr>
          <w:rFonts w:ascii="Arial" w:hAnsi="Arial" w:cs="Arial"/>
          <w:sz w:val="24"/>
          <w:szCs w:val="24"/>
        </w:rPr>
        <w:t xml:space="preserve"> </w:t>
      </w:r>
      <w:r w:rsidR="00222214" w:rsidRPr="00222214">
        <w:rPr>
          <w:rFonts w:ascii="Arial" w:hAnsi="Arial" w:cs="Arial"/>
          <w:sz w:val="24"/>
          <w:szCs w:val="24"/>
        </w:rPr>
        <w:t>competitivo y de gran presencia de multinacionales, supuso que la única forma de</w:t>
      </w:r>
      <w:r w:rsidR="00222214">
        <w:rPr>
          <w:rFonts w:ascii="Arial" w:hAnsi="Arial" w:cs="Arial"/>
          <w:sz w:val="24"/>
          <w:szCs w:val="24"/>
        </w:rPr>
        <w:t xml:space="preserve"> </w:t>
      </w:r>
      <w:r w:rsidR="00222214" w:rsidRPr="00222214">
        <w:rPr>
          <w:rFonts w:ascii="Arial" w:hAnsi="Arial" w:cs="Arial"/>
          <w:sz w:val="24"/>
          <w:szCs w:val="24"/>
        </w:rPr>
        <w:t xml:space="preserve">sobrevivir fuera a través de la diferenciación de sus competidores. </w:t>
      </w:r>
    </w:p>
    <w:p w14:paraId="50D638D7" w14:textId="77777777" w:rsidR="00572456" w:rsidRDefault="00222214" w:rsidP="00527EF6">
      <w:pPr>
        <w:jc w:val="both"/>
        <w:rPr>
          <w:rFonts w:ascii="Arial" w:hAnsi="Arial" w:cs="Arial"/>
          <w:sz w:val="24"/>
          <w:szCs w:val="24"/>
        </w:rPr>
      </w:pPr>
      <w:r w:rsidRPr="00222214">
        <w:rPr>
          <w:rFonts w:ascii="Arial" w:hAnsi="Arial" w:cs="Arial"/>
          <w:sz w:val="24"/>
          <w:szCs w:val="24"/>
        </w:rPr>
        <w:t>La empresa</w:t>
      </w:r>
      <w:r>
        <w:rPr>
          <w:rFonts w:ascii="Arial" w:hAnsi="Arial" w:cs="Arial"/>
          <w:sz w:val="24"/>
          <w:szCs w:val="24"/>
        </w:rPr>
        <w:t xml:space="preserve"> </w:t>
      </w:r>
      <w:r w:rsidRPr="00222214">
        <w:rPr>
          <w:rFonts w:ascii="Arial" w:hAnsi="Arial" w:cs="Arial"/>
          <w:sz w:val="24"/>
          <w:szCs w:val="24"/>
        </w:rPr>
        <w:t>disponía ya de un sistema de control de calidad, pero no de un sistema de gestión</w:t>
      </w:r>
      <w:r>
        <w:rPr>
          <w:rFonts w:ascii="Arial" w:hAnsi="Arial" w:cs="Arial"/>
          <w:sz w:val="24"/>
          <w:szCs w:val="24"/>
        </w:rPr>
        <w:t xml:space="preserve"> </w:t>
      </w:r>
      <w:r w:rsidRPr="00222214">
        <w:rPr>
          <w:rFonts w:ascii="Arial" w:hAnsi="Arial" w:cs="Arial"/>
          <w:sz w:val="24"/>
          <w:szCs w:val="24"/>
        </w:rPr>
        <w:t xml:space="preserve">integral. Fue a finales del año </w:t>
      </w:r>
      <w:r w:rsidR="00572456">
        <w:rPr>
          <w:rFonts w:ascii="Arial" w:hAnsi="Arial" w:cs="Arial"/>
          <w:sz w:val="24"/>
          <w:szCs w:val="24"/>
        </w:rPr>
        <w:t>2006</w:t>
      </w:r>
      <w:r w:rsidRPr="00222214">
        <w:rPr>
          <w:rFonts w:ascii="Arial" w:hAnsi="Arial" w:cs="Arial"/>
          <w:sz w:val="24"/>
          <w:szCs w:val="24"/>
        </w:rPr>
        <w:t xml:space="preserve"> cuando la dirección de la empresa decidió</w:t>
      </w:r>
      <w:r>
        <w:rPr>
          <w:rFonts w:ascii="Arial" w:hAnsi="Arial" w:cs="Arial"/>
          <w:sz w:val="24"/>
          <w:szCs w:val="24"/>
        </w:rPr>
        <w:t xml:space="preserve"> </w:t>
      </w:r>
      <w:r w:rsidRPr="00222214">
        <w:rPr>
          <w:rFonts w:ascii="Arial" w:hAnsi="Arial" w:cs="Arial"/>
          <w:sz w:val="24"/>
          <w:szCs w:val="24"/>
        </w:rPr>
        <w:t>desarrollar un Sistema de Gestión de Calidad.</w:t>
      </w:r>
      <w:r>
        <w:rPr>
          <w:rFonts w:ascii="Arial" w:hAnsi="Arial" w:cs="Arial"/>
          <w:sz w:val="24"/>
          <w:szCs w:val="24"/>
        </w:rPr>
        <w:t xml:space="preserve"> </w:t>
      </w:r>
      <w:r w:rsidRPr="00222214">
        <w:rPr>
          <w:rFonts w:ascii="Arial" w:hAnsi="Arial" w:cs="Arial"/>
          <w:sz w:val="24"/>
          <w:szCs w:val="24"/>
        </w:rPr>
        <w:t>Uno de los primeros objetivos en ese momento fue la consecución de</w:t>
      </w:r>
      <w:r w:rsidR="00572456">
        <w:rPr>
          <w:rFonts w:ascii="Arial" w:hAnsi="Arial" w:cs="Arial"/>
          <w:sz w:val="24"/>
          <w:szCs w:val="24"/>
        </w:rPr>
        <w:t xml:space="preserve"> una</w:t>
      </w:r>
      <w:r w:rsidRPr="00222214">
        <w:rPr>
          <w:rFonts w:ascii="Arial" w:hAnsi="Arial" w:cs="Arial"/>
          <w:sz w:val="24"/>
          <w:szCs w:val="24"/>
        </w:rPr>
        <w:t xml:space="preserve"> certificación</w:t>
      </w:r>
      <w:r>
        <w:rPr>
          <w:rFonts w:ascii="Arial" w:hAnsi="Arial" w:cs="Arial"/>
          <w:sz w:val="24"/>
          <w:szCs w:val="24"/>
        </w:rPr>
        <w:t xml:space="preserve"> </w:t>
      </w:r>
      <w:r w:rsidRPr="00222214">
        <w:rPr>
          <w:rFonts w:ascii="Arial" w:hAnsi="Arial" w:cs="Arial"/>
          <w:sz w:val="24"/>
          <w:szCs w:val="24"/>
        </w:rPr>
        <w:t xml:space="preserve">bajo </w:t>
      </w:r>
      <w:r w:rsidR="00572456">
        <w:rPr>
          <w:rFonts w:ascii="Arial" w:hAnsi="Arial" w:cs="Arial"/>
          <w:sz w:val="24"/>
          <w:szCs w:val="24"/>
        </w:rPr>
        <w:t>normativas ISO.</w:t>
      </w:r>
    </w:p>
    <w:p w14:paraId="46F2FED0" w14:textId="066F4768" w:rsidR="00527EF6" w:rsidRPr="00222214" w:rsidRDefault="00572456" w:rsidP="0057245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consecución de una </w:t>
      </w:r>
      <w:r w:rsidR="001236BD">
        <w:rPr>
          <w:rFonts w:ascii="Arial" w:hAnsi="Arial" w:cs="Arial"/>
          <w:sz w:val="24"/>
          <w:szCs w:val="24"/>
        </w:rPr>
        <w:t>certificación</w:t>
      </w:r>
      <w:r>
        <w:rPr>
          <w:rFonts w:ascii="Arial" w:hAnsi="Arial" w:cs="Arial"/>
          <w:sz w:val="24"/>
          <w:szCs w:val="24"/>
        </w:rPr>
        <w:t xml:space="preserve"> supone un esfuerzo considerable para la empresa, aunque la misma tiene una serie de métodos de trabajo organizados.</w:t>
      </w:r>
    </w:p>
    <w:p w14:paraId="694A591C" w14:textId="77777777" w:rsidR="00572456" w:rsidRDefault="00572456" w:rsidP="00F52CA3">
      <w:pPr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</w:p>
    <w:p w14:paraId="2364AB9D" w14:textId="77777777" w:rsidR="00D7583F" w:rsidRDefault="00D7583F">
      <w:pPr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70C0"/>
          <w:sz w:val="28"/>
          <w:szCs w:val="28"/>
          <w:u w:val="single"/>
        </w:rPr>
        <w:br w:type="page"/>
      </w:r>
    </w:p>
    <w:p w14:paraId="388B52E9" w14:textId="31DDC1E8" w:rsidR="00F52CA3" w:rsidRDefault="00332D6D" w:rsidP="00F52CA3">
      <w:pPr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 w:rsidRPr="00F52CA3">
        <w:rPr>
          <w:rFonts w:ascii="Arial" w:hAnsi="Arial" w:cs="Arial"/>
          <w:b/>
          <w:bCs/>
          <w:color w:val="0070C0"/>
          <w:sz w:val="28"/>
          <w:szCs w:val="28"/>
          <w:u w:val="single"/>
        </w:rPr>
        <w:lastRenderedPageBreak/>
        <w:t xml:space="preserve">Dinámica </w:t>
      </w:r>
    </w:p>
    <w:p w14:paraId="0A42BBDA" w14:textId="77777777" w:rsidR="00D7583F" w:rsidRPr="00F52CA3" w:rsidRDefault="00D7583F" w:rsidP="00F52CA3">
      <w:pPr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</w:p>
    <w:p w14:paraId="1058E592" w14:textId="0C2C66A1" w:rsidR="00F52CA3" w:rsidRPr="00F52CA3" w:rsidRDefault="00332D6D" w:rsidP="00F52C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52CA3">
        <w:rPr>
          <w:rFonts w:ascii="Arial" w:hAnsi="Arial" w:cs="Arial"/>
          <w:sz w:val="24"/>
          <w:szCs w:val="24"/>
        </w:rPr>
        <w:t>Esta asignación es grupal</w:t>
      </w:r>
      <w:r w:rsidR="00D85A95">
        <w:rPr>
          <w:rFonts w:ascii="Arial" w:hAnsi="Arial" w:cs="Arial"/>
          <w:sz w:val="24"/>
          <w:szCs w:val="24"/>
        </w:rPr>
        <w:t xml:space="preserve"> (</w:t>
      </w:r>
      <w:r w:rsidR="00F52CA3">
        <w:rPr>
          <w:rFonts w:ascii="Arial" w:hAnsi="Arial" w:cs="Arial"/>
          <w:sz w:val="24"/>
          <w:szCs w:val="24"/>
        </w:rPr>
        <w:t xml:space="preserve">mínimo 2 personas, máximo </w:t>
      </w:r>
      <w:r w:rsidR="00D7583F">
        <w:rPr>
          <w:rFonts w:ascii="Arial" w:hAnsi="Arial" w:cs="Arial"/>
          <w:sz w:val="24"/>
          <w:szCs w:val="24"/>
        </w:rPr>
        <w:t>3</w:t>
      </w:r>
      <w:r w:rsidR="00527EF6">
        <w:rPr>
          <w:rFonts w:ascii="Arial" w:hAnsi="Arial" w:cs="Arial"/>
          <w:sz w:val="24"/>
          <w:szCs w:val="24"/>
        </w:rPr>
        <w:t xml:space="preserve"> </w:t>
      </w:r>
      <w:r w:rsidR="00F52CA3">
        <w:rPr>
          <w:rFonts w:ascii="Arial" w:hAnsi="Arial" w:cs="Arial"/>
          <w:sz w:val="24"/>
          <w:szCs w:val="24"/>
        </w:rPr>
        <w:t>personas</w:t>
      </w:r>
      <w:r w:rsidR="00D85A95">
        <w:rPr>
          <w:rFonts w:ascii="Arial" w:hAnsi="Arial" w:cs="Arial"/>
          <w:sz w:val="24"/>
          <w:szCs w:val="24"/>
        </w:rPr>
        <w:t>)</w:t>
      </w:r>
      <w:r w:rsidR="00F52CA3">
        <w:rPr>
          <w:rFonts w:ascii="Arial" w:hAnsi="Arial" w:cs="Arial"/>
          <w:sz w:val="24"/>
          <w:szCs w:val="24"/>
        </w:rPr>
        <w:t xml:space="preserve">. </w:t>
      </w:r>
    </w:p>
    <w:p w14:paraId="5B22F470" w14:textId="35235CEF" w:rsidR="00F52CA3" w:rsidRPr="00F52CA3" w:rsidRDefault="00572456" w:rsidP="00F52CA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Su grupo de </w:t>
      </w:r>
      <w:r w:rsidR="001236BD">
        <w:rPr>
          <w:rFonts w:ascii="Arial" w:hAnsi="Arial" w:cs="Arial"/>
          <w:sz w:val="24"/>
          <w:szCs w:val="24"/>
        </w:rPr>
        <w:t>trabajo</w:t>
      </w:r>
      <w:r>
        <w:rPr>
          <w:rFonts w:ascii="Arial" w:hAnsi="Arial" w:cs="Arial"/>
          <w:sz w:val="24"/>
          <w:szCs w:val="24"/>
        </w:rPr>
        <w:t xml:space="preserve"> </w:t>
      </w:r>
      <w:r w:rsidR="001236BD">
        <w:rPr>
          <w:rFonts w:ascii="Arial" w:hAnsi="Arial" w:cs="Arial"/>
          <w:sz w:val="24"/>
          <w:szCs w:val="24"/>
        </w:rPr>
        <w:t>conformará el equipo consultor para gestionar y aplicar la calidad de la empresa LEANDRO S.A para ello</w:t>
      </w:r>
      <w:r w:rsidR="00332D6D" w:rsidRPr="00F52CA3">
        <w:rPr>
          <w:rFonts w:ascii="Arial" w:hAnsi="Arial" w:cs="Arial"/>
          <w:sz w:val="24"/>
          <w:szCs w:val="24"/>
        </w:rPr>
        <w:t xml:space="preserve">: </w:t>
      </w:r>
    </w:p>
    <w:p w14:paraId="1E0B8B36" w14:textId="20F61D3A" w:rsidR="001236BD" w:rsidRDefault="001236BD" w:rsidP="00F52CA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Desarrolle la metodología para la aplicación del mejoramiento de la calidad.</w:t>
      </w:r>
    </w:p>
    <w:p w14:paraId="59378ECE" w14:textId="600DC90F" w:rsidR="002C544B" w:rsidRDefault="002C544B" w:rsidP="00F52CA3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Desarrolle una herramienta para realizar la comunicación y medición</w:t>
      </w:r>
      <w:r w:rsidR="009371EE">
        <w:rPr>
          <w:rFonts w:ascii="Arial" w:hAnsi="Arial" w:cs="Arial"/>
          <w:sz w:val="24"/>
          <w:szCs w:val="24"/>
        </w:rPr>
        <w:t xml:space="preserve"> de la satisfacción</w:t>
      </w:r>
      <w:r>
        <w:rPr>
          <w:rFonts w:ascii="Arial" w:hAnsi="Arial" w:cs="Arial"/>
          <w:sz w:val="24"/>
          <w:szCs w:val="24"/>
        </w:rPr>
        <w:t xml:space="preserve"> con el cliente.</w:t>
      </w:r>
    </w:p>
    <w:p w14:paraId="1C9E2988" w14:textId="2E37E06A" w:rsidR="00802A0A" w:rsidRDefault="008F022B" w:rsidP="00362CD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Establezca la estrategia de relación y comunicación con todos los grupos de la empresa para lograr el mejoramiento de calidad esperado</w:t>
      </w:r>
      <w:r w:rsidR="00926875">
        <w:rPr>
          <w:rFonts w:ascii="Arial" w:hAnsi="Arial" w:cs="Arial"/>
          <w:sz w:val="24"/>
          <w:szCs w:val="24"/>
        </w:rPr>
        <w:t xml:space="preserve"> en cada una de las etapas del proceso</w:t>
      </w:r>
      <w:r>
        <w:rPr>
          <w:rFonts w:ascii="Arial" w:hAnsi="Arial" w:cs="Arial"/>
          <w:sz w:val="24"/>
          <w:szCs w:val="24"/>
        </w:rPr>
        <w:t>.</w:t>
      </w:r>
    </w:p>
    <w:p w14:paraId="1CF7F0EB" w14:textId="3A25DE25" w:rsidR="00926875" w:rsidRDefault="00926875" w:rsidP="00362CD1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Diseñe un plan de capacitación para los diferentes actores del proceso.</w:t>
      </w:r>
    </w:p>
    <w:p w14:paraId="14A6153C" w14:textId="77777777" w:rsidR="008F022B" w:rsidRPr="00662C8C" w:rsidRDefault="008F022B" w:rsidP="008F022B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4879C1D0" w14:textId="77777777" w:rsidR="00662C8C" w:rsidRPr="00662C8C" w:rsidRDefault="00662C8C" w:rsidP="00662C8C">
      <w:pPr>
        <w:pStyle w:val="Prrafodelista"/>
        <w:ind w:left="1080"/>
        <w:jc w:val="both"/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</w:p>
    <w:p w14:paraId="490ABE47" w14:textId="2CA266A1" w:rsidR="005C2749" w:rsidRPr="005C2749" w:rsidRDefault="005C2749" w:rsidP="005C2749">
      <w:pPr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 w:rsidRPr="005C2749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Entrega</w:t>
      </w:r>
    </w:p>
    <w:p w14:paraId="284D5A4B" w14:textId="4D9A6A5C" w:rsidR="005C2749" w:rsidRDefault="005C2749" w:rsidP="00F52C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Presente sus respuestas en el formato adjunto y suba el archivo respectivo a más tardar </w:t>
      </w:r>
      <w:r w:rsidR="00F64824">
        <w:rPr>
          <w:rFonts w:ascii="Arial" w:hAnsi="Arial" w:cs="Arial"/>
          <w:sz w:val="24"/>
          <w:szCs w:val="24"/>
        </w:rPr>
        <w:t>lunes 10 de julio</w:t>
      </w:r>
      <w:r>
        <w:rPr>
          <w:rFonts w:ascii="Arial" w:hAnsi="Arial" w:cs="Arial"/>
          <w:sz w:val="24"/>
          <w:szCs w:val="24"/>
        </w:rPr>
        <w:t xml:space="preserve"> a las </w:t>
      </w:r>
      <w:r w:rsidR="00F64824">
        <w:rPr>
          <w:rFonts w:ascii="Arial" w:hAnsi="Arial" w:cs="Arial"/>
          <w:sz w:val="24"/>
          <w:szCs w:val="24"/>
        </w:rPr>
        <w:t>12:00md</w:t>
      </w:r>
      <w:r>
        <w:rPr>
          <w:rFonts w:ascii="Arial" w:hAnsi="Arial" w:cs="Arial"/>
          <w:sz w:val="24"/>
          <w:szCs w:val="24"/>
        </w:rPr>
        <w:t>.</w:t>
      </w:r>
    </w:p>
    <w:p w14:paraId="0D003500" w14:textId="765DB5F2" w:rsidR="005C2749" w:rsidRDefault="005C2749" w:rsidP="00F52C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Recuerde indicar el nombre de los integrantes del grupo.</w:t>
      </w:r>
    </w:p>
    <w:p w14:paraId="6B3D301D" w14:textId="77777777" w:rsidR="005C2749" w:rsidRPr="00F52CA3" w:rsidRDefault="005C2749" w:rsidP="00F52CA3">
      <w:pPr>
        <w:jc w:val="both"/>
        <w:rPr>
          <w:rFonts w:ascii="Arial" w:hAnsi="Arial" w:cs="Arial"/>
          <w:sz w:val="24"/>
          <w:szCs w:val="24"/>
        </w:rPr>
      </w:pPr>
    </w:p>
    <w:sectPr w:rsidR="005C2749" w:rsidRPr="00F52CA3" w:rsidSect="00332D6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4574" w14:textId="77777777" w:rsidR="00477677" w:rsidRDefault="00477677" w:rsidP="009D6900">
      <w:pPr>
        <w:spacing w:after="0" w:line="240" w:lineRule="auto"/>
      </w:pPr>
      <w:r>
        <w:separator/>
      </w:r>
    </w:p>
  </w:endnote>
  <w:endnote w:type="continuationSeparator" w:id="0">
    <w:p w14:paraId="65A46A18" w14:textId="77777777" w:rsidR="00477677" w:rsidRDefault="00477677" w:rsidP="009D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32DA" w14:textId="77777777" w:rsidR="00477677" w:rsidRDefault="00477677" w:rsidP="009D6900">
      <w:pPr>
        <w:spacing w:after="0" w:line="240" w:lineRule="auto"/>
      </w:pPr>
      <w:r>
        <w:separator/>
      </w:r>
    </w:p>
  </w:footnote>
  <w:footnote w:type="continuationSeparator" w:id="0">
    <w:p w14:paraId="6AE92CC1" w14:textId="77777777" w:rsidR="00477677" w:rsidRDefault="00477677" w:rsidP="009D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DF80" w14:textId="77777777" w:rsidR="009F1ACA" w:rsidRDefault="009F1ACA" w:rsidP="009F1ACA">
    <w:pPr>
      <w:pStyle w:val="Encabezado"/>
      <w:pBdr>
        <w:bottom w:val="single" w:sz="4" w:space="1" w:color="auto"/>
      </w:pBdr>
    </w:pPr>
    <w:r>
      <w:t>Maestría Gerencia de Calidad, XVIII Promoción</w:t>
    </w:r>
  </w:p>
  <w:p w14:paraId="5CC2FD8D" w14:textId="77777777" w:rsidR="009F1ACA" w:rsidRDefault="009F1ACA" w:rsidP="009F1ACA">
    <w:pPr>
      <w:pStyle w:val="Encabezado"/>
      <w:pBdr>
        <w:bottom w:val="single" w:sz="4" w:space="1" w:color="auto"/>
      </w:pBdr>
    </w:pPr>
    <w:r>
      <w:t>Calidad en servicios y satisfacción del ciudadano o cliente</w:t>
    </w:r>
  </w:p>
  <w:p w14:paraId="3F85F213" w14:textId="77777777" w:rsidR="009F1ACA" w:rsidRDefault="009F1ACA" w:rsidP="009F1ACA">
    <w:pPr>
      <w:pStyle w:val="Encabezado"/>
      <w:pBdr>
        <w:bottom w:val="single" w:sz="4" w:space="1" w:color="auto"/>
      </w:pBdr>
    </w:pPr>
    <w:r>
      <w:t xml:space="preserve">Profesora: Ana Catalina Leandro Sandí </w:t>
    </w:r>
  </w:p>
  <w:p w14:paraId="26B4CA64" w14:textId="1CDBDAF6" w:rsidR="00496906" w:rsidRPr="006A2FB3" w:rsidRDefault="00496906" w:rsidP="006A2F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6B0"/>
    <w:multiLevelType w:val="hybridMultilevel"/>
    <w:tmpl w:val="2738F9AE"/>
    <w:lvl w:ilvl="0" w:tplc="ABA0A89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A760C"/>
    <w:multiLevelType w:val="hybridMultilevel"/>
    <w:tmpl w:val="67488A7E"/>
    <w:lvl w:ilvl="0" w:tplc="991E904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sz w:val="22"/>
        <w:u w:val="none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01B54"/>
    <w:multiLevelType w:val="hybridMultilevel"/>
    <w:tmpl w:val="2884BD9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7BE127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57EC6"/>
    <w:multiLevelType w:val="hybridMultilevel"/>
    <w:tmpl w:val="60284A18"/>
    <w:lvl w:ilvl="0" w:tplc="140A0017">
      <w:start w:val="1"/>
      <w:numFmt w:val="lowerLetter"/>
      <w:lvlText w:val="%1)"/>
      <w:lvlJc w:val="left"/>
      <w:pPr>
        <w:ind w:left="1080" w:hanging="360"/>
      </w:pPr>
    </w:lvl>
    <w:lvl w:ilvl="1" w:tplc="140A001B">
      <w:start w:val="1"/>
      <w:numFmt w:val="lowerRoman"/>
      <w:lvlText w:val="%2."/>
      <w:lvlJc w:val="righ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0112AA"/>
    <w:multiLevelType w:val="hybridMultilevel"/>
    <w:tmpl w:val="54C22CD6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DF6B6C"/>
    <w:multiLevelType w:val="hybridMultilevel"/>
    <w:tmpl w:val="C92C2322"/>
    <w:lvl w:ilvl="0" w:tplc="140A000F">
      <w:start w:val="1"/>
      <w:numFmt w:val="decimal"/>
      <w:lvlText w:val="%1."/>
      <w:lvlJc w:val="lef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BC61E2"/>
    <w:multiLevelType w:val="hybridMultilevel"/>
    <w:tmpl w:val="D74C004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90723">
    <w:abstractNumId w:val="6"/>
  </w:num>
  <w:num w:numId="2" w16cid:durableId="1620911456">
    <w:abstractNumId w:val="1"/>
  </w:num>
  <w:num w:numId="3" w16cid:durableId="568619456">
    <w:abstractNumId w:val="5"/>
  </w:num>
  <w:num w:numId="4" w16cid:durableId="226694550">
    <w:abstractNumId w:val="2"/>
  </w:num>
  <w:num w:numId="5" w16cid:durableId="1458911332">
    <w:abstractNumId w:val="3"/>
  </w:num>
  <w:num w:numId="6" w16cid:durableId="2041513158">
    <w:abstractNumId w:val="4"/>
  </w:num>
  <w:num w:numId="7" w16cid:durableId="1571303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2B"/>
    <w:rsid w:val="00071CE3"/>
    <w:rsid w:val="000A24E5"/>
    <w:rsid w:val="000B3FCA"/>
    <w:rsid w:val="000F610F"/>
    <w:rsid w:val="001236BD"/>
    <w:rsid w:val="00150D3A"/>
    <w:rsid w:val="001D6D51"/>
    <w:rsid w:val="00222214"/>
    <w:rsid w:val="0029585D"/>
    <w:rsid w:val="002C544B"/>
    <w:rsid w:val="0030375D"/>
    <w:rsid w:val="00332D6D"/>
    <w:rsid w:val="00335B02"/>
    <w:rsid w:val="003545F9"/>
    <w:rsid w:val="003A7E78"/>
    <w:rsid w:val="003D56A1"/>
    <w:rsid w:val="00444212"/>
    <w:rsid w:val="00477677"/>
    <w:rsid w:val="00496906"/>
    <w:rsid w:val="00527EF6"/>
    <w:rsid w:val="00572456"/>
    <w:rsid w:val="00577103"/>
    <w:rsid w:val="00582EA3"/>
    <w:rsid w:val="005918B2"/>
    <w:rsid w:val="005C2749"/>
    <w:rsid w:val="005D45A8"/>
    <w:rsid w:val="00662C8C"/>
    <w:rsid w:val="00674E4F"/>
    <w:rsid w:val="006A2FB3"/>
    <w:rsid w:val="00703B34"/>
    <w:rsid w:val="007803C6"/>
    <w:rsid w:val="00797103"/>
    <w:rsid w:val="00802A0A"/>
    <w:rsid w:val="00805811"/>
    <w:rsid w:val="0080737A"/>
    <w:rsid w:val="00862CD9"/>
    <w:rsid w:val="008659C0"/>
    <w:rsid w:val="00873C3B"/>
    <w:rsid w:val="00876037"/>
    <w:rsid w:val="008A3FF6"/>
    <w:rsid w:val="008B058B"/>
    <w:rsid w:val="008D324F"/>
    <w:rsid w:val="008F022B"/>
    <w:rsid w:val="00926875"/>
    <w:rsid w:val="009371EE"/>
    <w:rsid w:val="00976E23"/>
    <w:rsid w:val="009D6900"/>
    <w:rsid w:val="009D702B"/>
    <w:rsid w:val="009F0A3E"/>
    <w:rsid w:val="009F1ACA"/>
    <w:rsid w:val="00A13CDE"/>
    <w:rsid w:val="00AC55B9"/>
    <w:rsid w:val="00AD03CB"/>
    <w:rsid w:val="00AF5145"/>
    <w:rsid w:val="00B30A0E"/>
    <w:rsid w:val="00B75BC3"/>
    <w:rsid w:val="00B90B1F"/>
    <w:rsid w:val="00B91342"/>
    <w:rsid w:val="00C46085"/>
    <w:rsid w:val="00CB1A11"/>
    <w:rsid w:val="00D06A51"/>
    <w:rsid w:val="00D7583F"/>
    <w:rsid w:val="00D85A95"/>
    <w:rsid w:val="00E40289"/>
    <w:rsid w:val="00E729DC"/>
    <w:rsid w:val="00E9707A"/>
    <w:rsid w:val="00F52CA3"/>
    <w:rsid w:val="00F64824"/>
    <w:rsid w:val="00F700E8"/>
    <w:rsid w:val="00F926F1"/>
    <w:rsid w:val="00FA747B"/>
    <w:rsid w:val="00FA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31B4E"/>
  <w15:docId w15:val="{8B55487B-3670-4E3F-A466-D53E30E8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7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1">
    <w:name w:val="List Table 3 Accent 1"/>
    <w:basedOn w:val="Tablanormal"/>
    <w:uiPriority w:val="48"/>
    <w:rsid w:val="009D702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9D702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9D702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9D69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6900"/>
  </w:style>
  <w:style w:type="paragraph" w:styleId="Piedepgina">
    <w:name w:val="footer"/>
    <w:basedOn w:val="Normal"/>
    <w:link w:val="PiedepginaCar"/>
    <w:uiPriority w:val="99"/>
    <w:unhideWhenUsed/>
    <w:rsid w:val="009D69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6900"/>
  </w:style>
  <w:style w:type="paragraph" w:styleId="Prrafodelista">
    <w:name w:val="List Paragraph"/>
    <w:basedOn w:val="Normal"/>
    <w:uiPriority w:val="34"/>
    <w:qFormat/>
    <w:rsid w:val="00332D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2D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2D6D"/>
    <w:rPr>
      <w:color w:val="605E5C"/>
      <w:shd w:val="clear" w:color="auto" w:fill="E1DFDD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C274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CR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C2749"/>
    <w:rPr>
      <w:rFonts w:ascii="Times New Roman" w:eastAsia="Times New Roman" w:hAnsi="Times New Roman" w:cs="Times New Roman"/>
      <w:i/>
      <w:iCs/>
      <w:sz w:val="24"/>
      <w:szCs w:val="24"/>
      <w:lang w:eastAsia="es-CR"/>
    </w:rPr>
  </w:style>
  <w:style w:type="character" w:customStyle="1" w:styleId="a">
    <w:name w:val="a"/>
    <w:basedOn w:val="Fuentedeprrafopredeter"/>
    <w:rsid w:val="00222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Catalina Leandro Sandi</dc:creator>
  <cp:keywords/>
  <dc:description/>
  <cp:lastModifiedBy>Ana Catalina Leandro Sandí</cp:lastModifiedBy>
  <cp:revision>6</cp:revision>
  <cp:lastPrinted>2020-10-06T06:16:00Z</cp:lastPrinted>
  <dcterms:created xsi:type="dcterms:W3CDTF">2023-07-08T19:16:00Z</dcterms:created>
  <dcterms:modified xsi:type="dcterms:W3CDTF">2023-07-08T19:21:00Z</dcterms:modified>
</cp:coreProperties>
</file>