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3EF6" w:rsidRDefault="00443EF6" w:rsidP="0088589B">
      <w:pPr>
        <w:jc w:val="center"/>
        <w:rPr>
          <w:rFonts w:ascii="Times New Roman" w:hAnsi="Times New Roman" w:cs="Times New Roman"/>
          <w:b/>
          <w:bCs/>
          <w:u w:val="single"/>
          <w:lang w:val="es-CR"/>
        </w:rPr>
      </w:pPr>
    </w:p>
    <w:p w:rsidR="00443EF6" w:rsidRDefault="00443EF6" w:rsidP="0088589B">
      <w:pPr>
        <w:jc w:val="center"/>
        <w:rPr>
          <w:rFonts w:ascii="Times New Roman" w:hAnsi="Times New Roman" w:cs="Times New Roman"/>
          <w:b/>
          <w:bCs/>
          <w:u w:val="single"/>
          <w:lang w:val="es-CR"/>
        </w:rPr>
      </w:pPr>
    </w:p>
    <w:p w:rsidR="00364CE5" w:rsidRDefault="00364CE5" w:rsidP="0088589B">
      <w:pPr>
        <w:jc w:val="center"/>
        <w:rPr>
          <w:rFonts w:ascii="Times New Roman" w:hAnsi="Times New Roman" w:cs="Times New Roman"/>
          <w:b/>
          <w:bCs/>
          <w:u w:val="single"/>
          <w:lang w:val="es-CR"/>
        </w:rPr>
      </w:pPr>
      <w:r w:rsidRPr="00364CE5">
        <w:rPr>
          <w:rFonts w:ascii="Times New Roman" w:hAnsi="Times New Roman" w:cs="Times New Roman"/>
          <w:b/>
          <w:bCs/>
          <w:u w:val="single"/>
          <w:lang w:val="es-CR"/>
        </w:rPr>
        <w:t>ACTIVIDAD</w:t>
      </w:r>
      <w:r w:rsidR="004E000A">
        <w:rPr>
          <w:rFonts w:ascii="Times New Roman" w:hAnsi="Times New Roman" w:cs="Times New Roman"/>
          <w:b/>
          <w:bCs/>
          <w:u w:val="single"/>
          <w:lang w:val="es-CR"/>
        </w:rPr>
        <w:t xml:space="preserve"> EN CLASE</w:t>
      </w:r>
      <w:r w:rsidRPr="00364CE5">
        <w:rPr>
          <w:rFonts w:ascii="Times New Roman" w:hAnsi="Times New Roman" w:cs="Times New Roman"/>
          <w:b/>
          <w:bCs/>
          <w:u w:val="single"/>
          <w:lang w:val="es-CR"/>
        </w:rPr>
        <w:t xml:space="preserve"> </w:t>
      </w:r>
      <w:r w:rsidR="004E000A">
        <w:rPr>
          <w:rFonts w:ascii="Times New Roman" w:hAnsi="Times New Roman" w:cs="Times New Roman"/>
          <w:b/>
          <w:bCs/>
          <w:u w:val="single"/>
          <w:lang w:val="es-CR"/>
        </w:rPr>
        <w:t>(</w:t>
      </w:r>
      <w:r w:rsidRPr="00364CE5">
        <w:rPr>
          <w:rFonts w:ascii="Times New Roman" w:hAnsi="Times New Roman" w:cs="Times New Roman"/>
          <w:b/>
          <w:bCs/>
          <w:u w:val="single"/>
          <w:lang w:val="es-CR"/>
        </w:rPr>
        <w:t>MARTES 20 DE FEBRERO DE 2</w:t>
      </w:r>
      <w:r>
        <w:rPr>
          <w:rFonts w:ascii="Times New Roman" w:hAnsi="Times New Roman" w:cs="Times New Roman"/>
          <w:b/>
          <w:bCs/>
          <w:u w:val="single"/>
          <w:lang w:val="es-CR"/>
        </w:rPr>
        <w:t>024</w:t>
      </w:r>
      <w:r w:rsidR="004E000A">
        <w:rPr>
          <w:rFonts w:ascii="Times New Roman" w:hAnsi="Times New Roman" w:cs="Times New Roman"/>
          <w:b/>
          <w:bCs/>
          <w:u w:val="single"/>
          <w:lang w:val="es-CR"/>
        </w:rPr>
        <w:t>)</w:t>
      </w:r>
    </w:p>
    <w:p w:rsidR="00364CE5" w:rsidRPr="00364CE5" w:rsidRDefault="00364CE5" w:rsidP="00EF011E">
      <w:pPr>
        <w:jc w:val="center"/>
        <w:rPr>
          <w:rFonts w:ascii="Times New Roman" w:hAnsi="Times New Roman" w:cs="Times New Roman"/>
          <w:b/>
          <w:bCs/>
          <w:u w:val="single"/>
          <w:lang w:val="es-CR"/>
        </w:rPr>
      </w:pPr>
    </w:p>
    <w:p w:rsidR="00364CE5" w:rsidRPr="0088589B" w:rsidRDefault="00673E0B" w:rsidP="00673E0B">
      <w:pPr>
        <w:rPr>
          <w:rFonts w:ascii="Times New Roman" w:hAnsi="Times New Roman" w:cs="Times New Roman"/>
          <w:b/>
          <w:bCs/>
          <w:sz w:val="20"/>
          <w:szCs w:val="20"/>
          <w:u w:val="single"/>
          <w:lang w:val="es-CR"/>
        </w:rPr>
      </w:pPr>
      <w:r w:rsidRPr="0088589B">
        <w:rPr>
          <w:rFonts w:ascii="Times New Roman" w:hAnsi="Times New Roman" w:cs="Times New Roman"/>
          <w:b/>
          <w:bCs/>
          <w:sz w:val="20"/>
          <w:szCs w:val="20"/>
          <w:u w:val="single"/>
          <w:lang w:val="es-CR"/>
        </w:rPr>
        <w:t>Instrucciones generales:</w:t>
      </w:r>
    </w:p>
    <w:p w:rsidR="00673E0B" w:rsidRPr="0088589B" w:rsidRDefault="00673E0B" w:rsidP="00673E0B">
      <w:pPr>
        <w:rPr>
          <w:rFonts w:ascii="Times New Roman" w:hAnsi="Times New Roman" w:cs="Times New Roman"/>
          <w:b/>
          <w:bCs/>
          <w:sz w:val="20"/>
          <w:szCs w:val="20"/>
          <w:u w:val="single"/>
          <w:lang w:val="es-CR"/>
        </w:rPr>
      </w:pPr>
    </w:p>
    <w:p w:rsidR="00673E0B" w:rsidRPr="0088589B" w:rsidRDefault="00673E0B" w:rsidP="00673E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s-CR"/>
        </w:rPr>
      </w:pPr>
      <w:r w:rsidRPr="0088589B">
        <w:rPr>
          <w:rFonts w:ascii="Times New Roman" w:hAnsi="Times New Roman" w:cs="Times New Roman"/>
          <w:sz w:val="20"/>
          <w:szCs w:val="20"/>
          <w:lang w:val="es-CR"/>
        </w:rPr>
        <w:t xml:space="preserve">Duración de la actividad </w:t>
      </w:r>
      <w:r w:rsidRPr="0088589B">
        <w:rPr>
          <w:rFonts w:ascii="Times New Roman" w:hAnsi="Times New Roman" w:cs="Times New Roman"/>
          <w:sz w:val="20"/>
          <w:szCs w:val="20"/>
          <w:lang w:val="es-CR"/>
        </w:rPr>
        <w:t>2-3 horas</w:t>
      </w:r>
      <w:r w:rsidRPr="0088589B">
        <w:rPr>
          <w:rFonts w:ascii="Times New Roman" w:hAnsi="Times New Roman" w:cs="Times New Roman"/>
          <w:sz w:val="20"/>
          <w:szCs w:val="20"/>
          <w:lang w:val="es-CR"/>
        </w:rPr>
        <w:t>.</w:t>
      </w:r>
    </w:p>
    <w:p w:rsidR="00673E0B" w:rsidRPr="0088589B" w:rsidRDefault="0088589B" w:rsidP="00673E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s-CR"/>
        </w:rPr>
      </w:pPr>
      <w:r w:rsidRPr="0088589B">
        <w:rPr>
          <w:rFonts w:ascii="Times New Roman" w:hAnsi="Times New Roman" w:cs="Times New Roman"/>
          <w:sz w:val="20"/>
          <w:szCs w:val="20"/>
          <w:lang w:val="es-CR"/>
        </w:rPr>
        <w:t>Ingrese</w:t>
      </w:r>
      <w:r w:rsidR="00673E0B" w:rsidRPr="0088589B">
        <w:rPr>
          <w:rFonts w:ascii="Times New Roman" w:hAnsi="Times New Roman" w:cs="Times New Roman"/>
          <w:sz w:val="20"/>
          <w:szCs w:val="20"/>
          <w:lang w:val="es-CR"/>
        </w:rPr>
        <w:t xml:space="preserve"> a</w:t>
      </w:r>
      <w:r w:rsidR="00673E0B" w:rsidRPr="0088589B">
        <w:rPr>
          <w:rFonts w:ascii="Times New Roman" w:hAnsi="Times New Roman" w:cs="Times New Roman"/>
          <w:sz w:val="20"/>
          <w:szCs w:val="20"/>
          <w:lang w:val="es-CR"/>
        </w:rPr>
        <w:t xml:space="preserve"> una</w:t>
      </w:r>
      <w:r w:rsidR="00673E0B" w:rsidRPr="0088589B">
        <w:rPr>
          <w:rFonts w:ascii="Times New Roman" w:hAnsi="Times New Roman" w:cs="Times New Roman"/>
          <w:sz w:val="20"/>
          <w:szCs w:val="20"/>
          <w:lang w:val="es-CR"/>
        </w:rPr>
        <w:t xml:space="preserve"> bases de datos académicas</w:t>
      </w:r>
      <w:r w:rsidR="00673E0B" w:rsidRPr="0088589B">
        <w:rPr>
          <w:rFonts w:ascii="Times New Roman" w:hAnsi="Times New Roman" w:cs="Times New Roman"/>
          <w:sz w:val="20"/>
          <w:szCs w:val="20"/>
          <w:lang w:val="es-CR"/>
        </w:rPr>
        <w:t xml:space="preserve"> de artículos y tesis</w:t>
      </w:r>
      <w:r w:rsidRPr="0088589B">
        <w:rPr>
          <w:rFonts w:ascii="Times New Roman" w:hAnsi="Times New Roman" w:cs="Times New Roman"/>
          <w:sz w:val="20"/>
          <w:szCs w:val="20"/>
          <w:lang w:val="es-CR"/>
        </w:rPr>
        <w:t xml:space="preserve"> y seleccione y descargue al menos una investigación</w:t>
      </w:r>
      <w:r w:rsidR="00673E0B" w:rsidRPr="0088589B">
        <w:rPr>
          <w:rFonts w:ascii="Times New Roman" w:hAnsi="Times New Roman" w:cs="Times New Roman"/>
          <w:sz w:val="20"/>
          <w:szCs w:val="20"/>
          <w:lang w:val="es-CR"/>
        </w:rPr>
        <w:t xml:space="preserve"> (</w:t>
      </w:r>
      <w:r w:rsidRPr="0088589B">
        <w:rPr>
          <w:rFonts w:ascii="Times New Roman" w:hAnsi="Times New Roman" w:cs="Times New Roman"/>
          <w:sz w:val="20"/>
          <w:szCs w:val="20"/>
          <w:lang w:val="es-CR"/>
        </w:rPr>
        <w:t xml:space="preserve">Sugerencias: </w:t>
      </w:r>
      <w:r w:rsidR="00673E0B" w:rsidRPr="0088589B">
        <w:rPr>
          <w:rFonts w:ascii="Times New Roman" w:hAnsi="Times New Roman" w:cs="Times New Roman"/>
          <w:sz w:val="20"/>
          <w:szCs w:val="20"/>
          <w:lang w:val="es-CR"/>
        </w:rPr>
        <w:t xml:space="preserve">Google </w:t>
      </w:r>
      <w:proofErr w:type="spellStart"/>
      <w:r w:rsidR="00673E0B" w:rsidRPr="0088589B">
        <w:rPr>
          <w:rFonts w:ascii="Times New Roman" w:hAnsi="Times New Roman" w:cs="Times New Roman"/>
          <w:sz w:val="20"/>
          <w:szCs w:val="20"/>
          <w:lang w:val="es-CR"/>
        </w:rPr>
        <w:t>Scholar</w:t>
      </w:r>
      <w:proofErr w:type="spellEnd"/>
      <w:r w:rsidR="00673E0B" w:rsidRPr="0088589B">
        <w:rPr>
          <w:rFonts w:ascii="Times New Roman" w:hAnsi="Times New Roman" w:cs="Times New Roman"/>
          <w:sz w:val="20"/>
          <w:szCs w:val="20"/>
          <w:lang w:val="es-CR"/>
        </w:rPr>
        <w:t>, TESIUNAM, TFG-UCR</w:t>
      </w:r>
      <w:r w:rsidR="00673E0B" w:rsidRPr="0088589B">
        <w:rPr>
          <w:rFonts w:ascii="Times New Roman" w:hAnsi="Times New Roman" w:cs="Times New Roman"/>
          <w:sz w:val="20"/>
          <w:szCs w:val="20"/>
          <w:lang w:val="es-CR"/>
        </w:rPr>
        <w:t>)</w:t>
      </w:r>
      <w:r w:rsidR="00673E0B" w:rsidRPr="0088589B">
        <w:rPr>
          <w:rStyle w:val="FootnoteReference"/>
          <w:rFonts w:ascii="Times New Roman" w:hAnsi="Times New Roman" w:cs="Times New Roman"/>
          <w:sz w:val="20"/>
          <w:szCs w:val="20"/>
          <w:lang w:val="es-CR"/>
        </w:rPr>
        <w:footnoteReference w:id="1"/>
      </w:r>
    </w:p>
    <w:p w:rsidR="00673E0B" w:rsidRPr="0088589B" w:rsidRDefault="0088589B" w:rsidP="00673E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s-CR"/>
        </w:rPr>
      </w:pPr>
      <w:r w:rsidRPr="0088589B">
        <w:rPr>
          <w:rFonts w:ascii="Times New Roman" w:hAnsi="Times New Roman" w:cs="Times New Roman"/>
          <w:sz w:val="20"/>
          <w:szCs w:val="20"/>
          <w:lang w:val="es-CR"/>
        </w:rPr>
        <w:t xml:space="preserve">Estudie detalladamente la investigación y complete el </w:t>
      </w:r>
      <w:r w:rsidR="00673E0B" w:rsidRPr="0088589B">
        <w:rPr>
          <w:rFonts w:ascii="Times New Roman" w:hAnsi="Times New Roman" w:cs="Times New Roman"/>
          <w:sz w:val="20"/>
          <w:szCs w:val="20"/>
          <w:lang w:val="es-CR"/>
        </w:rPr>
        <w:t xml:space="preserve">“Cuadro de </w:t>
      </w:r>
      <w:r w:rsidRPr="0088589B">
        <w:rPr>
          <w:rFonts w:ascii="Times New Roman" w:hAnsi="Times New Roman" w:cs="Times New Roman"/>
          <w:sz w:val="20"/>
          <w:szCs w:val="20"/>
          <w:lang w:val="es-CR"/>
        </w:rPr>
        <w:t>c</w:t>
      </w:r>
      <w:r w:rsidR="00673E0B" w:rsidRPr="0088589B">
        <w:rPr>
          <w:rFonts w:ascii="Times New Roman" w:hAnsi="Times New Roman" w:cs="Times New Roman"/>
          <w:sz w:val="20"/>
          <w:szCs w:val="20"/>
          <w:lang w:val="es-CR"/>
        </w:rPr>
        <w:t>oncordancia”</w:t>
      </w:r>
      <w:r w:rsidRPr="0088589B">
        <w:rPr>
          <w:rFonts w:ascii="Times New Roman" w:hAnsi="Times New Roman" w:cs="Times New Roman"/>
          <w:sz w:val="20"/>
          <w:szCs w:val="20"/>
          <w:lang w:val="es-CR"/>
        </w:rPr>
        <w:t>.</w:t>
      </w:r>
    </w:p>
    <w:p w:rsidR="0088589B" w:rsidRDefault="0088589B" w:rsidP="00673E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s-CR"/>
        </w:rPr>
      </w:pPr>
      <w:r w:rsidRPr="0088589B">
        <w:rPr>
          <w:rFonts w:ascii="Times New Roman" w:hAnsi="Times New Roman" w:cs="Times New Roman"/>
          <w:sz w:val="20"/>
          <w:szCs w:val="20"/>
          <w:lang w:val="es-CR"/>
        </w:rPr>
        <w:t>A partir de las propuestas exponga un balance general de los resultados basándose en los ítems contenidos en la “Discusión final”. Para ello cuenta con 10 minutos.</w:t>
      </w:r>
    </w:p>
    <w:p w:rsidR="0088589B" w:rsidRPr="0088589B" w:rsidRDefault="0088589B" w:rsidP="00673E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es-CR"/>
        </w:rPr>
      </w:pPr>
      <w:r>
        <w:rPr>
          <w:rFonts w:ascii="Times New Roman" w:hAnsi="Times New Roman" w:cs="Times New Roman"/>
          <w:sz w:val="20"/>
          <w:szCs w:val="20"/>
          <w:lang w:val="es-CR"/>
        </w:rPr>
        <w:t xml:space="preserve">A la luz de los avances de su propia investigación de tesis, realice un comentario reflexivo sobre la </w:t>
      </w:r>
      <w:r w:rsidRPr="0088589B">
        <w:rPr>
          <w:rFonts w:ascii="Times New Roman" w:hAnsi="Times New Roman" w:cs="Times New Roman"/>
          <w:b/>
          <w:bCs/>
          <w:sz w:val="20"/>
          <w:szCs w:val="20"/>
          <w:u w:val="single"/>
          <w:lang w:val="es-CR"/>
        </w:rPr>
        <w:t>concordancia</w:t>
      </w:r>
      <w:r>
        <w:rPr>
          <w:rFonts w:ascii="Times New Roman" w:hAnsi="Times New Roman" w:cs="Times New Roman"/>
          <w:sz w:val="20"/>
          <w:szCs w:val="20"/>
          <w:lang w:val="es-CR"/>
        </w:rPr>
        <w:t xml:space="preserve"> de su propuesta de anteproyecto. </w:t>
      </w:r>
    </w:p>
    <w:p w:rsidR="00364CE5" w:rsidRPr="00364CE5" w:rsidRDefault="00364CE5" w:rsidP="00EF011E">
      <w:pPr>
        <w:jc w:val="center"/>
        <w:rPr>
          <w:rFonts w:ascii="Times New Roman" w:hAnsi="Times New Roman" w:cs="Times New Roman"/>
          <w:b/>
          <w:bCs/>
          <w:u w:val="single"/>
          <w:lang w:val="es-CR"/>
        </w:rPr>
      </w:pPr>
    </w:p>
    <w:p w:rsidR="004D33F2" w:rsidRPr="0019471F" w:rsidRDefault="00EF011E" w:rsidP="00EF011E">
      <w:pPr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19471F">
        <w:rPr>
          <w:rFonts w:ascii="Times New Roman" w:hAnsi="Times New Roman" w:cs="Times New Roman"/>
          <w:b/>
          <w:bCs/>
          <w:u w:val="single"/>
          <w:lang w:val="en-US"/>
        </w:rPr>
        <w:t>CUADRO DE CONCORDANCIA</w:t>
      </w:r>
    </w:p>
    <w:p w:rsidR="00EF011E" w:rsidRPr="0019471F" w:rsidRDefault="00EF011E" w:rsidP="00EF011E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:rsidR="00EF011E" w:rsidRPr="0019471F" w:rsidRDefault="00EF011E" w:rsidP="00EF011E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13"/>
        <w:gridCol w:w="1295"/>
        <w:gridCol w:w="1256"/>
        <w:gridCol w:w="2593"/>
        <w:gridCol w:w="2971"/>
        <w:gridCol w:w="1611"/>
        <w:gridCol w:w="1611"/>
      </w:tblGrid>
      <w:tr w:rsidR="008551E0" w:rsidRPr="0019471F" w:rsidTr="008551E0">
        <w:tc>
          <w:tcPr>
            <w:tcW w:w="623" w:type="pct"/>
            <w:shd w:val="clear" w:color="auto" w:fill="F2F2F2" w:themeFill="background1" w:themeFillShade="F2"/>
          </w:tcPr>
          <w:p w:rsidR="008551E0" w:rsidRPr="0019471F" w:rsidRDefault="008551E0" w:rsidP="001947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  <w:r w:rsidRPr="0019471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>Pregunta(s) de investigación</w:t>
            </w:r>
          </w:p>
        </w:tc>
        <w:tc>
          <w:tcPr>
            <w:tcW w:w="500" w:type="pct"/>
            <w:shd w:val="clear" w:color="auto" w:fill="F2F2F2" w:themeFill="background1" w:themeFillShade="F2"/>
          </w:tcPr>
          <w:p w:rsidR="008551E0" w:rsidRPr="0019471F" w:rsidRDefault="008551E0" w:rsidP="001947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  <w:r w:rsidRPr="0019471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>Objetivos específicos</w:t>
            </w:r>
          </w:p>
        </w:tc>
        <w:tc>
          <w:tcPr>
            <w:tcW w:w="485" w:type="pct"/>
            <w:shd w:val="clear" w:color="auto" w:fill="F2F2F2" w:themeFill="background1" w:themeFillShade="F2"/>
          </w:tcPr>
          <w:p w:rsidR="008551E0" w:rsidRPr="0019471F" w:rsidRDefault="008551E0" w:rsidP="001947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  <w:r w:rsidRPr="0019471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>Capítulos</w:t>
            </w:r>
          </w:p>
          <w:p w:rsidR="008551E0" w:rsidRPr="0019471F" w:rsidRDefault="008551E0" w:rsidP="001947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 w:rsidRPr="0019471F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(títulos y subtítulos) </w:t>
            </w:r>
            <w:r w:rsidRPr="0019471F">
              <w:rPr>
                <w:rFonts w:ascii="Times New Roman" w:hAnsi="Times New Roman" w:cs="Times New Roman"/>
                <w:sz w:val="18"/>
                <w:szCs w:val="18"/>
                <w:u w:val="single"/>
                <w:lang w:val="es-ES"/>
              </w:rPr>
              <w:t>Sólo aplica para las tesis.</w:t>
            </w:r>
          </w:p>
        </w:tc>
        <w:tc>
          <w:tcPr>
            <w:tcW w:w="1001" w:type="pct"/>
            <w:shd w:val="clear" w:color="auto" w:fill="F2F2F2" w:themeFill="background1" w:themeFillShade="F2"/>
          </w:tcPr>
          <w:p w:rsidR="008551E0" w:rsidRPr="0019471F" w:rsidRDefault="008551E0" w:rsidP="001947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  <w:r w:rsidRPr="0019471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>E</w:t>
            </w:r>
            <w:r w:rsidRPr="0019471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 xml:space="preserve">nfoque </w:t>
            </w:r>
            <w:r w:rsidRPr="0019471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>m</w:t>
            </w:r>
            <w:r w:rsidRPr="0019471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>etodológico</w:t>
            </w:r>
            <w:r w:rsidRPr="0019471F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(i</w:t>
            </w:r>
            <w:r w:rsidRPr="0019471F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ndicar si el estudio es cualitativo, cuantitativo o mixto</w:t>
            </w:r>
            <w:r w:rsidRPr="0019471F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)</w:t>
            </w:r>
          </w:p>
        </w:tc>
        <w:tc>
          <w:tcPr>
            <w:tcW w:w="1147" w:type="pct"/>
            <w:shd w:val="clear" w:color="auto" w:fill="F2F2F2" w:themeFill="background1" w:themeFillShade="F2"/>
          </w:tcPr>
          <w:p w:rsidR="008551E0" w:rsidRPr="0019471F" w:rsidRDefault="008551E0" w:rsidP="001947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  <w:r w:rsidRPr="0019471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 xml:space="preserve">Instrumentos de recolección de fuentes </w:t>
            </w:r>
            <w:r w:rsidRPr="0019471F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(</w:t>
            </w:r>
            <w:r w:rsidRPr="0019471F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encuestas, entrevistas, observación directa, bases de datos</w:t>
            </w:r>
            <w:r w:rsidRPr="0019471F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)</w:t>
            </w:r>
          </w:p>
        </w:tc>
        <w:tc>
          <w:tcPr>
            <w:tcW w:w="622" w:type="pct"/>
            <w:shd w:val="clear" w:color="auto" w:fill="F2F2F2" w:themeFill="background1" w:themeFillShade="F2"/>
          </w:tcPr>
          <w:p w:rsidR="008551E0" w:rsidRPr="0019471F" w:rsidRDefault="008551E0" w:rsidP="001947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  <w:r w:rsidRPr="0019471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 xml:space="preserve">Variables </w:t>
            </w:r>
            <w:r w:rsidRPr="0019471F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(principalmente para investigaciones cuantitativas)</w:t>
            </w:r>
          </w:p>
        </w:tc>
        <w:tc>
          <w:tcPr>
            <w:tcW w:w="622" w:type="pct"/>
            <w:shd w:val="clear" w:color="auto" w:fill="F2F2F2" w:themeFill="background1" w:themeFillShade="F2"/>
          </w:tcPr>
          <w:p w:rsidR="008551E0" w:rsidRPr="0019471F" w:rsidRDefault="008551E0" w:rsidP="001947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  <w:r w:rsidRPr="0019471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 xml:space="preserve">Indicadores </w:t>
            </w:r>
            <w:r w:rsidRPr="0019471F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>(principalmente para investigaciones cuantitativas)</w:t>
            </w:r>
          </w:p>
        </w:tc>
      </w:tr>
      <w:tr w:rsidR="008551E0" w:rsidRPr="0019471F" w:rsidTr="008551E0">
        <w:tc>
          <w:tcPr>
            <w:tcW w:w="623" w:type="pct"/>
          </w:tcPr>
          <w:p w:rsidR="008551E0" w:rsidRPr="0019471F" w:rsidRDefault="008551E0" w:rsidP="001947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500" w:type="pct"/>
          </w:tcPr>
          <w:p w:rsidR="008551E0" w:rsidRPr="0019471F" w:rsidRDefault="0088589B" w:rsidP="001947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>Escriba aquí el Objetivo específico 1</w:t>
            </w:r>
          </w:p>
        </w:tc>
        <w:tc>
          <w:tcPr>
            <w:tcW w:w="485" w:type="pct"/>
          </w:tcPr>
          <w:p w:rsidR="008551E0" w:rsidRPr="0019471F" w:rsidRDefault="008551E0" w:rsidP="001947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001" w:type="pct"/>
          </w:tcPr>
          <w:p w:rsidR="008551E0" w:rsidRPr="0019471F" w:rsidRDefault="008551E0" w:rsidP="001947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147" w:type="pct"/>
          </w:tcPr>
          <w:p w:rsidR="008551E0" w:rsidRPr="0019471F" w:rsidRDefault="008551E0" w:rsidP="001947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622" w:type="pct"/>
          </w:tcPr>
          <w:p w:rsidR="008551E0" w:rsidRPr="0019471F" w:rsidRDefault="008551E0" w:rsidP="001947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622" w:type="pct"/>
          </w:tcPr>
          <w:p w:rsidR="008551E0" w:rsidRPr="0019471F" w:rsidRDefault="008551E0" w:rsidP="001947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</w:p>
        </w:tc>
      </w:tr>
      <w:tr w:rsidR="008551E0" w:rsidRPr="0019471F" w:rsidTr="008551E0">
        <w:tc>
          <w:tcPr>
            <w:tcW w:w="623" w:type="pct"/>
          </w:tcPr>
          <w:p w:rsidR="008551E0" w:rsidRPr="0019471F" w:rsidRDefault="008551E0" w:rsidP="001947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500" w:type="pct"/>
          </w:tcPr>
          <w:p w:rsidR="008551E0" w:rsidRPr="0019471F" w:rsidRDefault="0088589B" w:rsidP="001947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 xml:space="preserve">Escriba aquí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 xml:space="preserve">el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 xml:space="preserve">Objetivo específico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>2</w:t>
            </w:r>
          </w:p>
        </w:tc>
        <w:tc>
          <w:tcPr>
            <w:tcW w:w="485" w:type="pct"/>
          </w:tcPr>
          <w:p w:rsidR="008551E0" w:rsidRPr="0019471F" w:rsidRDefault="008551E0" w:rsidP="001947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001" w:type="pct"/>
          </w:tcPr>
          <w:p w:rsidR="008551E0" w:rsidRPr="0019471F" w:rsidRDefault="008551E0" w:rsidP="001947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147" w:type="pct"/>
          </w:tcPr>
          <w:p w:rsidR="008551E0" w:rsidRPr="0019471F" w:rsidRDefault="008551E0" w:rsidP="001947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622" w:type="pct"/>
          </w:tcPr>
          <w:p w:rsidR="008551E0" w:rsidRPr="0019471F" w:rsidRDefault="008551E0" w:rsidP="001947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622" w:type="pct"/>
          </w:tcPr>
          <w:p w:rsidR="008551E0" w:rsidRPr="0019471F" w:rsidRDefault="008551E0" w:rsidP="001947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</w:p>
        </w:tc>
      </w:tr>
      <w:tr w:rsidR="008551E0" w:rsidRPr="0019471F" w:rsidTr="008551E0">
        <w:tc>
          <w:tcPr>
            <w:tcW w:w="623" w:type="pct"/>
          </w:tcPr>
          <w:p w:rsidR="008551E0" w:rsidRPr="0019471F" w:rsidRDefault="008551E0" w:rsidP="001947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500" w:type="pct"/>
          </w:tcPr>
          <w:p w:rsidR="008551E0" w:rsidRPr="0019471F" w:rsidRDefault="0088589B" w:rsidP="001947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>Escriba aquí el Objetivo específico 3</w:t>
            </w:r>
          </w:p>
        </w:tc>
        <w:tc>
          <w:tcPr>
            <w:tcW w:w="485" w:type="pct"/>
          </w:tcPr>
          <w:p w:rsidR="008551E0" w:rsidRPr="0019471F" w:rsidRDefault="008551E0" w:rsidP="001947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001" w:type="pct"/>
          </w:tcPr>
          <w:p w:rsidR="008551E0" w:rsidRPr="0019471F" w:rsidRDefault="008551E0" w:rsidP="001947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147" w:type="pct"/>
          </w:tcPr>
          <w:p w:rsidR="008551E0" w:rsidRPr="0019471F" w:rsidRDefault="008551E0" w:rsidP="001947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622" w:type="pct"/>
          </w:tcPr>
          <w:p w:rsidR="008551E0" w:rsidRPr="0019471F" w:rsidRDefault="008551E0" w:rsidP="001947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622" w:type="pct"/>
          </w:tcPr>
          <w:p w:rsidR="008551E0" w:rsidRPr="0019471F" w:rsidRDefault="008551E0" w:rsidP="0019471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</w:pPr>
          </w:p>
        </w:tc>
      </w:tr>
    </w:tbl>
    <w:p w:rsidR="00EF011E" w:rsidRPr="0019471F" w:rsidRDefault="00EF011E" w:rsidP="00EF011E">
      <w:pPr>
        <w:jc w:val="center"/>
        <w:rPr>
          <w:rFonts w:ascii="Times New Roman" w:hAnsi="Times New Roman" w:cs="Times New Roman"/>
          <w:b/>
          <w:bCs/>
          <w:lang w:val="es-CR"/>
        </w:rPr>
      </w:pPr>
    </w:p>
    <w:p w:rsidR="001E73A1" w:rsidRDefault="001E73A1" w:rsidP="009F1E77">
      <w:pPr>
        <w:jc w:val="center"/>
        <w:rPr>
          <w:rFonts w:ascii="Times New Roman" w:hAnsi="Times New Roman" w:cs="Times New Roman"/>
          <w:b/>
          <w:bCs/>
          <w:u w:val="single"/>
          <w:lang w:val="es-CR"/>
        </w:rPr>
      </w:pPr>
    </w:p>
    <w:p w:rsidR="0026071A" w:rsidRDefault="0026071A" w:rsidP="009F1E77">
      <w:pPr>
        <w:jc w:val="center"/>
        <w:rPr>
          <w:rFonts w:ascii="Times New Roman" w:hAnsi="Times New Roman" w:cs="Times New Roman"/>
          <w:b/>
          <w:bCs/>
          <w:u w:val="single"/>
          <w:lang w:val="es-CR"/>
        </w:rPr>
      </w:pPr>
    </w:p>
    <w:p w:rsidR="009F1E77" w:rsidRPr="009F1E77" w:rsidRDefault="009F1E77" w:rsidP="009F1E77">
      <w:pPr>
        <w:jc w:val="center"/>
        <w:rPr>
          <w:rFonts w:ascii="Times New Roman" w:hAnsi="Times New Roman" w:cs="Times New Roman"/>
          <w:b/>
          <w:bCs/>
          <w:u w:val="single"/>
          <w:lang w:val="es-CR"/>
        </w:rPr>
      </w:pPr>
      <w:r w:rsidRPr="009F1E77">
        <w:rPr>
          <w:rFonts w:ascii="Times New Roman" w:hAnsi="Times New Roman" w:cs="Times New Roman"/>
          <w:b/>
          <w:bCs/>
          <w:u w:val="single"/>
          <w:lang w:val="es-CR"/>
        </w:rPr>
        <w:t>DISCUSIÓN</w:t>
      </w:r>
      <w:r w:rsidRPr="009F1E77">
        <w:rPr>
          <w:rFonts w:ascii="Times New Roman" w:hAnsi="Times New Roman" w:cs="Times New Roman"/>
          <w:b/>
          <w:bCs/>
          <w:u w:val="single"/>
          <w:lang w:val="es-CR"/>
        </w:rPr>
        <w:t xml:space="preserve"> FINAL</w:t>
      </w:r>
    </w:p>
    <w:p w:rsidR="0019471F" w:rsidRDefault="0019471F" w:rsidP="009F1E77">
      <w:pPr>
        <w:rPr>
          <w:rFonts w:ascii="Times New Roman" w:hAnsi="Times New Roman" w:cs="Times New Roman"/>
          <w:b/>
          <w:bCs/>
          <w:lang w:val="es-CR"/>
        </w:rPr>
      </w:pPr>
    </w:p>
    <w:p w:rsidR="009F1E77" w:rsidRDefault="00364CE5" w:rsidP="009F1E77">
      <w:pPr>
        <w:rPr>
          <w:rFonts w:ascii="Times New Roman" w:hAnsi="Times New Roman" w:cs="Times New Roman"/>
          <w:lang w:val="es-CR"/>
        </w:rPr>
      </w:pPr>
      <w:r>
        <w:rPr>
          <w:rFonts w:ascii="Times New Roman" w:hAnsi="Times New Roman" w:cs="Times New Roman"/>
          <w:lang w:val="es-CR"/>
        </w:rPr>
        <w:t>Discuta los resultados de la actividad. Puede utilizar las siguientes preguntas generadoras de discusión</w:t>
      </w:r>
      <w:r w:rsidRPr="00364CE5">
        <w:rPr>
          <w:rFonts w:ascii="Times New Roman" w:hAnsi="Times New Roman" w:cs="Times New Roman"/>
          <w:lang w:val="es-CR"/>
        </w:rPr>
        <w:t>:</w:t>
      </w:r>
    </w:p>
    <w:p w:rsidR="00364CE5" w:rsidRPr="00364CE5" w:rsidRDefault="00364CE5" w:rsidP="009F1E77">
      <w:pPr>
        <w:rPr>
          <w:rFonts w:ascii="Times New Roman" w:hAnsi="Times New Roman" w:cs="Times New Roman"/>
          <w:lang w:val="es-CR"/>
        </w:rPr>
      </w:pPr>
    </w:p>
    <w:p w:rsidR="00364CE5" w:rsidRPr="00364CE5" w:rsidRDefault="00364CE5" w:rsidP="00364C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s-CR"/>
        </w:rPr>
      </w:pPr>
      <w:r w:rsidRPr="00364CE5">
        <w:rPr>
          <w:rFonts w:ascii="Times New Roman" w:hAnsi="Times New Roman" w:cs="Times New Roman"/>
          <w:b/>
          <w:bCs/>
          <w:lang w:val="es-CR"/>
        </w:rPr>
        <w:t xml:space="preserve">Justificación </w:t>
      </w:r>
      <w:r>
        <w:rPr>
          <w:rFonts w:ascii="Times New Roman" w:hAnsi="Times New Roman" w:cs="Times New Roman"/>
          <w:b/>
          <w:bCs/>
          <w:lang w:val="es-CR"/>
        </w:rPr>
        <w:t xml:space="preserve">de la </w:t>
      </w:r>
      <w:r w:rsidRPr="00364CE5">
        <w:rPr>
          <w:rFonts w:ascii="Times New Roman" w:hAnsi="Times New Roman" w:cs="Times New Roman"/>
          <w:b/>
          <w:bCs/>
          <w:lang w:val="es-CR"/>
        </w:rPr>
        <w:t>m</w:t>
      </w:r>
      <w:r w:rsidRPr="00364CE5">
        <w:rPr>
          <w:rFonts w:ascii="Times New Roman" w:hAnsi="Times New Roman" w:cs="Times New Roman"/>
          <w:b/>
          <w:bCs/>
          <w:lang w:val="es-CR"/>
        </w:rPr>
        <w:t>etodol</w:t>
      </w:r>
      <w:r>
        <w:rPr>
          <w:rFonts w:ascii="Times New Roman" w:hAnsi="Times New Roman" w:cs="Times New Roman"/>
          <w:b/>
          <w:bCs/>
          <w:lang w:val="es-CR"/>
        </w:rPr>
        <w:t>ogía empleada</w:t>
      </w:r>
      <w:r w:rsidRPr="00364CE5">
        <w:rPr>
          <w:rFonts w:ascii="Times New Roman" w:hAnsi="Times New Roman" w:cs="Times New Roman"/>
          <w:b/>
          <w:bCs/>
          <w:lang w:val="es-CR"/>
        </w:rPr>
        <w:t>:</w:t>
      </w:r>
      <w:r w:rsidRPr="00364CE5">
        <w:rPr>
          <w:rFonts w:ascii="Times New Roman" w:hAnsi="Times New Roman" w:cs="Times New Roman"/>
          <w:lang w:val="es-CR"/>
        </w:rPr>
        <w:t xml:space="preserve"> ¿Cómo justifican</w:t>
      </w:r>
      <w:r>
        <w:rPr>
          <w:rFonts w:ascii="Times New Roman" w:hAnsi="Times New Roman" w:cs="Times New Roman"/>
          <w:lang w:val="es-CR"/>
        </w:rPr>
        <w:t xml:space="preserve"> las personas autoras</w:t>
      </w:r>
      <w:r w:rsidRPr="00364CE5">
        <w:rPr>
          <w:rFonts w:ascii="Times New Roman" w:hAnsi="Times New Roman" w:cs="Times New Roman"/>
          <w:lang w:val="es-CR"/>
        </w:rPr>
        <w:t xml:space="preserve"> la elección de su metodología en relación con sus objetivos de investigación?</w:t>
      </w:r>
    </w:p>
    <w:p w:rsidR="00364CE5" w:rsidRPr="00364CE5" w:rsidRDefault="00364CE5" w:rsidP="00364C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s-CR"/>
        </w:rPr>
      </w:pPr>
      <w:r w:rsidRPr="00364CE5">
        <w:rPr>
          <w:rFonts w:ascii="Times New Roman" w:hAnsi="Times New Roman" w:cs="Times New Roman"/>
          <w:b/>
          <w:bCs/>
          <w:lang w:val="es-CR"/>
        </w:rPr>
        <w:t>Evaluación de</w:t>
      </w:r>
      <w:r w:rsidRPr="00364CE5">
        <w:rPr>
          <w:rFonts w:ascii="Times New Roman" w:hAnsi="Times New Roman" w:cs="Times New Roman"/>
          <w:b/>
          <w:bCs/>
          <w:lang w:val="es-CR"/>
        </w:rPr>
        <w:t xml:space="preserve"> los</w:t>
      </w:r>
      <w:r w:rsidRPr="00364CE5">
        <w:rPr>
          <w:rFonts w:ascii="Times New Roman" w:hAnsi="Times New Roman" w:cs="Times New Roman"/>
          <w:b/>
          <w:bCs/>
          <w:lang w:val="es-CR"/>
        </w:rPr>
        <w:t xml:space="preserve"> </w:t>
      </w:r>
      <w:r w:rsidRPr="00364CE5">
        <w:rPr>
          <w:rFonts w:ascii="Times New Roman" w:hAnsi="Times New Roman" w:cs="Times New Roman"/>
          <w:b/>
          <w:bCs/>
          <w:lang w:val="es-CR"/>
        </w:rPr>
        <w:t>e</w:t>
      </w:r>
      <w:r w:rsidRPr="00364CE5">
        <w:rPr>
          <w:rFonts w:ascii="Times New Roman" w:hAnsi="Times New Roman" w:cs="Times New Roman"/>
          <w:b/>
          <w:bCs/>
          <w:lang w:val="es-CR"/>
        </w:rPr>
        <w:t>nfoques:</w:t>
      </w:r>
      <w:r w:rsidRPr="00364CE5">
        <w:rPr>
          <w:rFonts w:ascii="Times New Roman" w:hAnsi="Times New Roman" w:cs="Times New Roman"/>
          <w:lang w:val="es-CR"/>
        </w:rPr>
        <w:t xml:space="preserve"> </w:t>
      </w:r>
      <w:r>
        <w:rPr>
          <w:rFonts w:ascii="Times New Roman" w:hAnsi="Times New Roman" w:cs="Times New Roman"/>
          <w:lang w:val="es-CR"/>
        </w:rPr>
        <w:t>Discuta c</w:t>
      </w:r>
      <w:r w:rsidRPr="00364CE5">
        <w:rPr>
          <w:rFonts w:ascii="Times New Roman" w:hAnsi="Times New Roman" w:cs="Times New Roman"/>
          <w:lang w:val="es-CR"/>
        </w:rPr>
        <w:t>uáles</w:t>
      </w:r>
      <w:r w:rsidR="009D2957">
        <w:rPr>
          <w:rFonts w:ascii="Times New Roman" w:hAnsi="Times New Roman" w:cs="Times New Roman"/>
          <w:lang w:val="es-CR"/>
        </w:rPr>
        <w:t xml:space="preserve"> son</w:t>
      </w:r>
      <w:r w:rsidRPr="00364CE5">
        <w:rPr>
          <w:rFonts w:ascii="Times New Roman" w:hAnsi="Times New Roman" w:cs="Times New Roman"/>
          <w:lang w:val="es-CR"/>
        </w:rPr>
        <w:t xml:space="preserve"> las fortalezas y</w:t>
      </w:r>
      <w:r>
        <w:rPr>
          <w:rFonts w:ascii="Times New Roman" w:hAnsi="Times New Roman" w:cs="Times New Roman"/>
          <w:lang w:val="es-CR"/>
        </w:rPr>
        <w:t>/o</w:t>
      </w:r>
      <w:r w:rsidRPr="00364CE5">
        <w:rPr>
          <w:rFonts w:ascii="Times New Roman" w:hAnsi="Times New Roman" w:cs="Times New Roman"/>
          <w:lang w:val="es-CR"/>
        </w:rPr>
        <w:t xml:space="preserve"> debilidades</w:t>
      </w:r>
      <w:r>
        <w:rPr>
          <w:rFonts w:ascii="Times New Roman" w:hAnsi="Times New Roman" w:cs="Times New Roman"/>
          <w:lang w:val="es-CR"/>
        </w:rPr>
        <w:t xml:space="preserve"> se logran</w:t>
      </w:r>
      <w:r w:rsidRPr="00364CE5">
        <w:rPr>
          <w:rFonts w:ascii="Times New Roman" w:hAnsi="Times New Roman" w:cs="Times New Roman"/>
          <w:lang w:val="es-CR"/>
        </w:rPr>
        <w:t xml:space="preserve"> identifica</w:t>
      </w:r>
      <w:r>
        <w:rPr>
          <w:rFonts w:ascii="Times New Roman" w:hAnsi="Times New Roman" w:cs="Times New Roman"/>
          <w:lang w:val="es-CR"/>
        </w:rPr>
        <w:t>r</w:t>
      </w:r>
      <w:r w:rsidRPr="00364CE5">
        <w:rPr>
          <w:rFonts w:ascii="Times New Roman" w:hAnsi="Times New Roman" w:cs="Times New Roman"/>
          <w:lang w:val="es-CR"/>
        </w:rPr>
        <w:t xml:space="preserve"> en l</w:t>
      </w:r>
      <w:r>
        <w:rPr>
          <w:rFonts w:ascii="Times New Roman" w:hAnsi="Times New Roman" w:cs="Times New Roman"/>
          <w:lang w:val="es-CR"/>
        </w:rPr>
        <w:t>a</w:t>
      </w:r>
      <w:r w:rsidRPr="00364CE5">
        <w:rPr>
          <w:rFonts w:ascii="Times New Roman" w:hAnsi="Times New Roman" w:cs="Times New Roman"/>
          <w:lang w:val="es-CR"/>
        </w:rPr>
        <w:t xml:space="preserve"> metodol</w:t>
      </w:r>
      <w:r>
        <w:rPr>
          <w:rFonts w:ascii="Times New Roman" w:hAnsi="Times New Roman" w:cs="Times New Roman"/>
          <w:lang w:val="es-CR"/>
        </w:rPr>
        <w:t>ogía, instrumentos y variables empleadas en las investigaci</w:t>
      </w:r>
      <w:r w:rsidR="009D2957">
        <w:rPr>
          <w:rFonts w:ascii="Times New Roman" w:hAnsi="Times New Roman" w:cs="Times New Roman"/>
          <w:lang w:val="es-CR"/>
        </w:rPr>
        <w:t>ó</w:t>
      </w:r>
      <w:r>
        <w:rPr>
          <w:rFonts w:ascii="Times New Roman" w:hAnsi="Times New Roman" w:cs="Times New Roman"/>
          <w:lang w:val="es-CR"/>
        </w:rPr>
        <w:t>n analizada.</w:t>
      </w:r>
    </w:p>
    <w:p w:rsidR="00364CE5" w:rsidRDefault="00364CE5" w:rsidP="00364C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s-CR"/>
        </w:rPr>
      </w:pPr>
      <w:r w:rsidRPr="00364CE5">
        <w:rPr>
          <w:rFonts w:ascii="Times New Roman" w:hAnsi="Times New Roman" w:cs="Times New Roman"/>
          <w:b/>
          <w:bCs/>
          <w:lang w:val="es-CR"/>
        </w:rPr>
        <w:t xml:space="preserve">Alcance de </w:t>
      </w:r>
      <w:r w:rsidRPr="00364CE5">
        <w:rPr>
          <w:rFonts w:ascii="Times New Roman" w:hAnsi="Times New Roman" w:cs="Times New Roman"/>
          <w:b/>
          <w:bCs/>
          <w:lang w:val="es-CR"/>
        </w:rPr>
        <w:t>o</w:t>
      </w:r>
      <w:r w:rsidRPr="00364CE5">
        <w:rPr>
          <w:rFonts w:ascii="Times New Roman" w:hAnsi="Times New Roman" w:cs="Times New Roman"/>
          <w:b/>
          <w:bCs/>
          <w:lang w:val="es-CR"/>
        </w:rPr>
        <w:t>bjetivos:</w:t>
      </w:r>
      <w:r w:rsidRPr="00364CE5">
        <w:rPr>
          <w:rFonts w:ascii="Times New Roman" w:hAnsi="Times New Roman" w:cs="Times New Roman"/>
          <w:lang w:val="es-CR"/>
        </w:rPr>
        <w:t xml:space="preserve"> ¿En qué medida los métodos empleados contribuyen efectivamente a alcanzar los objetivos planteados en las investigaciones estudiadas?</w:t>
      </w:r>
    </w:p>
    <w:p w:rsidR="00364CE5" w:rsidRPr="00364CE5" w:rsidRDefault="00364CE5" w:rsidP="00364C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s-CR"/>
        </w:rPr>
      </w:pPr>
      <w:r>
        <w:rPr>
          <w:rFonts w:ascii="Times New Roman" w:hAnsi="Times New Roman" w:cs="Times New Roman"/>
          <w:b/>
          <w:bCs/>
          <w:lang w:val="es-CR"/>
        </w:rPr>
        <w:t xml:space="preserve">Coherencia general de la propuesta analizada: </w:t>
      </w:r>
      <w:r w:rsidR="009D2957" w:rsidRPr="009D2957">
        <w:rPr>
          <w:rFonts w:ascii="Times New Roman" w:hAnsi="Times New Roman" w:cs="Times New Roman"/>
          <w:lang w:val="es-CR"/>
        </w:rPr>
        <w:t xml:space="preserve">¿Cómo valora la coherencia </w:t>
      </w:r>
      <w:r w:rsidR="009D2957">
        <w:rPr>
          <w:rFonts w:ascii="Times New Roman" w:hAnsi="Times New Roman" w:cs="Times New Roman"/>
          <w:lang w:val="es-CR"/>
        </w:rPr>
        <w:t xml:space="preserve">general </w:t>
      </w:r>
      <w:r w:rsidR="009D2957" w:rsidRPr="009D2957">
        <w:rPr>
          <w:rFonts w:ascii="Times New Roman" w:hAnsi="Times New Roman" w:cs="Times New Roman"/>
          <w:lang w:val="es-CR"/>
        </w:rPr>
        <w:t>entre las preguntas de investigación, objetivos, metodología, y uso de instrumentos y fuentes en la propuestas analizada? ¿</w:t>
      </w:r>
      <w:r w:rsidR="009D2957">
        <w:rPr>
          <w:rFonts w:ascii="Times New Roman" w:hAnsi="Times New Roman" w:cs="Times New Roman"/>
          <w:lang w:val="es-CR"/>
        </w:rPr>
        <w:t>Logra i</w:t>
      </w:r>
      <w:r w:rsidR="009D2957" w:rsidRPr="009D2957">
        <w:rPr>
          <w:rFonts w:ascii="Times New Roman" w:hAnsi="Times New Roman" w:cs="Times New Roman"/>
          <w:lang w:val="es-CR"/>
        </w:rPr>
        <w:t>dentifica elementos que parecieran desalineados o aspectos particularmente bien integrados que contribuyen a la solidez de la propuesta?</w:t>
      </w:r>
    </w:p>
    <w:p w:rsidR="009F1E77" w:rsidRPr="009F1E77" w:rsidRDefault="009F1E77" w:rsidP="009F1E77">
      <w:pPr>
        <w:jc w:val="center"/>
        <w:rPr>
          <w:rFonts w:ascii="Times New Roman" w:hAnsi="Times New Roman" w:cs="Times New Roman"/>
          <w:b/>
          <w:bCs/>
          <w:u w:val="single"/>
          <w:lang w:val="es-CR"/>
        </w:rPr>
      </w:pPr>
    </w:p>
    <w:p w:rsidR="009F1E77" w:rsidRDefault="009F1E77" w:rsidP="009F1E77">
      <w:pPr>
        <w:jc w:val="center"/>
        <w:rPr>
          <w:rFonts w:ascii="Times New Roman" w:hAnsi="Times New Roman" w:cs="Times New Roman"/>
          <w:b/>
          <w:bCs/>
          <w:u w:val="single"/>
          <w:lang w:val="es-CR"/>
        </w:rPr>
      </w:pPr>
    </w:p>
    <w:p w:rsidR="009D2957" w:rsidRPr="009F1E77" w:rsidRDefault="009D2957" w:rsidP="009F1E77">
      <w:pPr>
        <w:jc w:val="center"/>
        <w:rPr>
          <w:rFonts w:ascii="Times New Roman" w:hAnsi="Times New Roman" w:cs="Times New Roman"/>
          <w:b/>
          <w:bCs/>
          <w:u w:val="single"/>
          <w:lang w:val="es-CR"/>
        </w:rPr>
      </w:pPr>
    </w:p>
    <w:p w:rsidR="009F1E77" w:rsidRPr="009F1E77" w:rsidRDefault="009F1E77" w:rsidP="009F1E77">
      <w:pPr>
        <w:jc w:val="center"/>
        <w:rPr>
          <w:rFonts w:ascii="Times New Roman" w:hAnsi="Times New Roman" w:cs="Times New Roman"/>
          <w:b/>
          <w:bCs/>
          <w:u w:val="single"/>
          <w:lang w:val="es-CR"/>
        </w:rPr>
      </w:pPr>
    </w:p>
    <w:p w:rsidR="001E73A1" w:rsidRDefault="001E73A1" w:rsidP="009F1E77">
      <w:pPr>
        <w:jc w:val="center"/>
        <w:rPr>
          <w:rFonts w:ascii="Times New Roman" w:hAnsi="Times New Roman" w:cs="Times New Roman"/>
          <w:b/>
          <w:bCs/>
          <w:u w:val="single"/>
          <w:lang w:val="es-CR"/>
        </w:rPr>
      </w:pPr>
    </w:p>
    <w:p w:rsidR="001E73A1" w:rsidRDefault="001E73A1" w:rsidP="009F1E77">
      <w:pPr>
        <w:jc w:val="center"/>
        <w:rPr>
          <w:rFonts w:ascii="Times New Roman" w:hAnsi="Times New Roman" w:cs="Times New Roman"/>
          <w:b/>
          <w:bCs/>
          <w:u w:val="single"/>
          <w:lang w:val="es-CR"/>
        </w:rPr>
      </w:pPr>
    </w:p>
    <w:p w:rsidR="001E73A1" w:rsidRDefault="001E73A1" w:rsidP="009F1E77">
      <w:pPr>
        <w:jc w:val="center"/>
        <w:rPr>
          <w:rFonts w:ascii="Times New Roman" w:hAnsi="Times New Roman" w:cs="Times New Roman"/>
          <w:b/>
          <w:bCs/>
          <w:u w:val="single"/>
          <w:lang w:val="es-CR"/>
        </w:rPr>
      </w:pPr>
    </w:p>
    <w:p w:rsidR="001E73A1" w:rsidRDefault="001E73A1" w:rsidP="009F1E77">
      <w:pPr>
        <w:jc w:val="center"/>
        <w:rPr>
          <w:rFonts w:ascii="Times New Roman" w:hAnsi="Times New Roman" w:cs="Times New Roman"/>
          <w:b/>
          <w:bCs/>
          <w:u w:val="single"/>
          <w:lang w:val="es-CR"/>
        </w:rPr>
      </w:pPr>
    </w:p>
    <w:p w:rsidR="001E73A1" w:rsidRDefault="001E73A1" w:rsidP="009F1E77">
      <w:pPr>
        <w:jc w:val="center"/>
        <w:rPr>
          <w:rFonts w:ascii="Times New Roman" w:hAnsi="Times New Roman" w:cs="Times New Roman"/>
          <w:b/>
          <w:bCs/>
          <w:u w:val="single"/>
          <w:lang w:val="es-CR"/>
        </w:rPr>
      </w:pPr>
    </w:p>
    <w:p w:rsidR="0026071A" w:rsidRDefault="0026071A" w:rsidP="009F1E77">
      <w:pPr>
        <w:jc w:val="center"/>
        <w:rPr>
          <w:rFonts w:ascii="Times New Roman" w:hAnsi="Times New Roman" w:cs="Times New Roman"/>
          <w:b/>
          <w:bCs/>
          <w:u w:val="single"/>
          <w:lang w:val="es-CR"/>
        </w:rPr>
      </w:pPr>
    </w:p>
    <w:p w:rsidR="0026071A" w:rsidRDefault="0026071A" w:rsidP="009F1E77">
      <w:pPr>
        <w:jc w:val="center"/>
        <w:rPr>
          <w:rFonts w:ascii="Times New Roman" w:hAnsi="Times New Roman" w:cs="Times New Roman"/>
          <w:b/>
          <w:bCs/>
          <w:u w:val="single"/>
          <w:lang w:val="es-CR"/>
        </w:rPr>
      </w:pPr>
    </w:p>
    <w:p w:rsidR="0026071A" w:rsidRDefault="0026071A" w:rsidP="009F1E77">
      <w:pPr>
        <w:jc w:val="center"/>
        <w:rPr>
          <w:rFonts w:ascii="Times New Roman" w:hAnsi="Times New Roman" w:cs="Times New Roman"/>
          <w:b/>
          <w:bCs/>
          <w:u w:val="single"/>
          <w:lang w:val="es-CR"/>
        </w:rPr>
      </w:pPr>
    </w:p>
    <w:p w:rsidR="0026071A" w:rsidRDefault="0026071A" w:rsidP="009F1E77">
      <w:pPr>
        <w:jc w:val="center"/>
        <w:rPr>
          <w:rFonts w:ascii="Times New Roman" w:hAnsi="Times New Roman" w:cs="Times New Roman"/>
          <w:b/>
          <w:bCs/>
          <w:u w:val="single"/>
          <w:lang w:val="es-CR"/>
        </w:rPr>
      </w:pPr>
    </w:p>
    <w:p w:rsidR="0026071A" w:rsidRDefault="0026071A" w:rsidP="009F1E77">
      <w:pPr>
        <w:jc w:val="center"/>
        <w:rPr>
          <w:rFonts w:ascii="Times New Roman" w:hAnsi="Times New Roman" w:cs="Times New Roman"/>
          <w:b/>
          <w:bCs/>
          <w:u w:val="single"/>
          <w:lang w:val="es-CR"/>
        </w:rPr>
      </w:pPr>
    </w:p>
    <w:p w:rsidR="0026071A" w:rsidRDefault="0026071A" w:rsidP="009F1E77">
      <w:pPr>
        <w:jc w:val="center"/>
        <w:rPr>
          <w:rFonts w:ascii="Times New Roman" w:hAnsi="Times New Roman" w:cs="Times New Roman"/>
          <w:b/>
          <w:bCs/>
          <w:u w:val="single"/>
          <w:lang w:val="es-CR"/>
        </w:rPr>
      </w:pPr>
    </w:p>
    <w:p w:rsidR="0026071A" w:rsidRDefault="0026071A" w:rsidP="009F1E77">
      <w:pPr>
        <w:jc w:val="center"/>
        <w:rPr>
          <w:rFonts w:ascii="Times New Roman" w:hAnsi="Times New Roman" w:cs="Times New Roman"/>
          <w:b/>
          <w:bCs/>
          <w:u w:val="single"/>
          <w:lang w:val="es-CR"/>
        </w:rPr>
      </w:pPr>
    </w:p>
    <w:p w:rsidR="009F1E77" w:rsidRPr="009F1E77" w:rsidRDefault="009F1E77" w:rsidP="009F1E77">
      <w:pPr>
        <w:jc w:val="center"/>
        <w:rPr>
          <w:rFonts w:ascii="Times New Roman" w:hAnsi="Times New Roman" w:cs="Times New Roman"/>
          <w:b/>
          <w:bCs/>
          <w:u w:val="single"/>
          <w:lang w:val="es-CR"/>
        </w:rPr>
      </w:pPr>
      <w:r w:rsidRPr="009F1E77">
        <w:rPr>
          <w:rFonts w:ascii="Times New Roman" w:hAnsi="Times New Roman" w:cs="Times New Roman"/>
          <w:b/>
          <w:bCs/>
          <w:u w:val="single"/>
          <w:lang w:val="es-CR"/>
        </w:rPr>
        <w:t>D</w:t>
      </w:r>
      <w:r w:rsidRPr="009F1E77">
        <w:rPr>
          <w:rFonts w:ascii="Times New Roman" w:hAnsi="Times New Roman" w:cs="Times New Roman"/>
          <w:b/>
          <w:bCs/>
          <w:u w:val="single"/>
          <w:lang w:val="es-CR"/>
        </w:rPr>
        <w:t>ESCRIPCIÓN</w:t>
      </w:r>
      <w:r w:rsidR="009D2957">
        <w:rPr>
          <w:rFonts w:ascii="Times New Roman" w:hAnsi="Times New Roman" w:cs="Times New Roman"/>
          <w:b/>
          <w:bCs/>
          <w:u w:val="single"/>
          <w:lang w:val="es-CR"/>
        </w:rPr>
        <w:t xml:space="preserve"> DE CADA ÍTEM</w:t>
      </w:r>
    </w:p>
    <w:p w:rsidR="009F1E77" w:rsidRPr="0019471F" w:rsidRDefault="009F1E77" w:rsidP="009F1E77">
      <w:pPr>
        <w:rPr>
          <w:rFonts w:ascii="Times New Roman" w:hAnsi="Times New Roman" w:cs="Times New Roman"/>
          <w:b/>
          <w:bCs/>
          <w:lang w:val="es-CR"/>
        </w:rPr>
      </w:pPr>
    </w:p>
    <w:p w:rsidR="0019471F" w:rsidRPr="0019471F" w:rsidRDefault="0019471F" w:rsidP="0019471F">
      <w:pPr>
        <w:pStyle w:val="ListParagraph"/>
        <w:numPr>
          <w:ilvl w:val="0"/>
          <w:numId w:val="2"/>
        </w:numPr>
        <w:spacing w:before="12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19471F">
        <w:rPr>
          <w:rFonts w:ascii="Times New Roman" w:hAnsi="Times New Roman" w:cs="Times New Roman"/>
          <w:b/>
          <w:bCs/>
        </w:rPr>
        <w:t xml:space="preserve">Pregunta(s) de </w:t>
      </w:r>
      <w:r w:rsidRPr="0019471F">
        <w:rPr>
          <w:rFonts w:ascii="Times New Roman" w:hAnsi="Times New Roman" w:cs="Times New Roman"/>
          <w:b/>
          <w:bCs/>
        </w:rPr>
        <w:t>i</w:t>
      </w:r>
      <w:r w:rsidRPr="0019471F">
        <w:rPr>
          <w:rFonts w:ascii="Times New Roman" w:hAnsi="Times New Roman" w:cs="Times New Roman"/>
          <w:b/>
          <w:bCs/>
        </w:rPr>
        <w:t>nvestigación:</w:t>
      </w:r>
      <w:r w:rsidRPr="001947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19471F">
        <w:rPr>
          <w:rFonts w:ascii="Times New Roman" w:hAnsi="Times New Roman" w:cs="Times New Roman"/>
        </w:rPr>
        <w:t>ebe incluir las cuestiones centrales que el estudio busca responder. Estas preguntas guían el propósito y el enfoque de la investigación, indicando el problema específico que se aborda.</w:t>
      </w:r>
    </w:p>
    <w:p w:rsidR="0019471F" w:rsidRPr="0019471F" w:rsidRDefault="0019471F" w:rsidP="0019471F">
      <w:pPr>
        <w:pStyle w:val="ListParagraph"/>
        <w:numPr>
          <w:ilvl w:val="0"/>
          <w:numId w:val="2"/>
        </w:numPr>
        <w:spacing w:before="12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19471F">
        <w:rPr>
          <w:rFonts w:ascii="Times New Roman" w:hAnsi="Times New Roman" w:cs="Times New Roman"/>
          <w:b/>
          <w:bCs/>
        </w:rPr>
        <w:t xml:space="preserve">Objetivos </w:t>
      </w:r>
      <w:r w:rsidRPr="0019471F">
        <w:rPr>
          <w:rFonts w:ascii="Times New Roman" w:hAnsi="Times New Roman" w:cs="Times New Roman"/>
          <w:b/>
          <w:bCs/>
        </w:rPr>
        <w:t>e</w:t>
      </w:r>
      <w:r w:rsidRPr="0019471F">
        <w:rPr>
          <w:rFonts w:ascii="Times New Roman" w:hAnsi="Times New Roman" w:cs="Times New Roman"/>
          <w:b/>
          <w:bCs/>
        </w:rPr>
        <w:t>specíficos:</w:t>
      </w:r>
      <w:r w:rsidRPr="001947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19471F">
        <w:rPr>
          <w:rFonts w:ascii="Times New Roman" w:hAnsi="Times New Roman" w:cs="Times New Roman"/>
        </w:rPr>
        <w:t xml:space="preserve">eben detallar los logros concretos que la investigación pretende alcanzar en respuesta a las preguntas de investigación. </w:t>
      </w:r>
      <w:r>
        <w:rPr>
          <w:rFonts w:ascii="Times New Roman" w:hAnsi="Times New Roman" w:cs="Times New Roman"/>
        </w:rPr>
        <w:t>l</w:t>
      </w:r>
      <w:r w:rsidRPr="0019471F">
        <w:rPr>
          <w:rFonts w:ascii="Times New Roman" w:hAnsi="Times New Roman" w:cs="Times New Roman"/>
        </w:rPr>
        <w:t>os objetivos deben ser claros, medibles y alcanzables dentro del alcance del estudio.</w:t>
      </w:r>
    </w:p>
    <w:p w:rsidR="0019471F" w:rsidRPr="0019471F" w:rsidRDefault="0019471F" w:rsidP="0019471F">
      <w:pPr>
        <w:pStyle w:val="ListParagraph"/>
        <w:numPr>
          <w:ilvl w:val="0"/>
          <w:numId w:val="2"/>
        </w:numPr>
        <w:spacing w:before="12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19471F">
        <w:rPr>
          <w:rFonts w:ascii="Times New Roman" w:hAnsi="Times New Roman" w:cs="Times New Roman"/>
          <w:b/>
          <w:bCs/>
        </w:rPr>
        <w:t xml:space="preserve">Capítulos o </w:t>
      </w:r>
      <w:r w:rsidRPr="0019471F">
        <w:rPr>
          <w:rFonts w:ascii="Times New Roman" w:hAnsi="Times New Roman" w:cs="Times New Roman"/>
          <w:b/>
          <w:bCs/>
        </w:rPr>
        <w:t>a</w:t>
      </w:r>
      <w:r w:rsidRPr="0019471F">
        <w:rPr>
          <w:rFonts w:ascii="Times New Roman" w:hAnsi="Times New Roman" w:cs="Times New Roman"/>
          <w:b/>
          <w:bCs/>
        </w:rPr>
        <w:t>partados (título y</w:t>
      </w:r>
      <w:r>
        <w:rPr>
          <w:rFonts w:ascii="Times New Roman" w:hAnsi="Times New Roman" w:cs="Times New Roman"/>
          <w:b/>
          <w:bCs/>
        </w:rPr>
        <w:t xml:space="preserve"> si es posible</w:t>
      </w:r>
      <w:r w:rsidRPr="0019471F">
        <w:rPr>
          <w:rFonts w:ascii="Times New Roman" w:hAnsi="Times New Roman" w:cs="Times New Roman"/>
          <w:b/>
          <w:bCs/>
        </w:rPr>
        <w:t xml:space="preserve"> subtítulos)</w:t>
      </w:r>
      <w:r w:rsidRPr="0019471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d</w:t>
      </w:r>
      <w:r w:rsidRPr="0019471F">
        <w:rPr>
          <w:rFonts w:ascii="Times New Roman" w:hAnsi="Times New Roman" w:cs="Times New Roman"/>
        </w:rPr>
        <w:t>eben listar los principales componentes estructurales del trabajo de investigación, incluyendo títulos de capítulos y subtítulos relevantes. Esta estructura proporciona una visión general del enfoque y la organización del contenido.</w:t>
      </w:r>
      <w:r>
        <w:rPr>
          <w:rFonts w:ascii="Times New Roman" w:hAnsi="Times New Roman" w:cs="Times New Roman"/>
        </w:rPr>
        <w:t xml:space="preserve"> Esta distribución de un objetivo por capítulo aplica solamente para tesis.</w:t>
      </w:r>
    </w:p>
    <w:p w:rsidR="0019471F" w:rsidRPr="0019471F" w:rsidRDefault="0019471F" w:rsidP="0019471F">
      <w:pPr>
        <w:pStyle w:val="ListParagraph"/>
        <w:numPr>
          <w:ilvl w:val="0"/>
          <w:numId w:val="2"/>
        </w:numPr>
        <w:spacing w:before="12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19471F">
        <w:rPr>
          <w:rFonts w:ascii="Times New Roman" w:hAnsi="Times New Roman" w:cs="Times New Roman"/>
          <w:b/>
          <w:bCs/>
        </w:rPr>
        <w:t xml:space="preserve">Enfoque </w:t>
      </w:r>
      <w:r w:rsidRPr="0019471F">
        <w:rPr>
          <w:rFonts w:ascii="Times New Roman" w:hAnsi="Times New Roman" w:cs="Times New Roman"/>
          <w:b/>
          <w:bCs/>
        </w:rPr>
        <w:t>m</w:t>
      </w:r>
      <w:r w:rsidRPr="0019471F">
        <w:rPr>
          <w:rFonts w:ascii="Times New Roman" w:hAnsi="Times New Roman" w:cs="Times New Roman"/>
          <w:b/>
          <w:bCs/>
        </w:rPr>
        <w:t>etodológico</w:t>
      </w:r>
      <w:r w:rsidRPr="0019471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d</w:t>
      </w:r>
      <w:r w:rsidRPr="0019471F">
        <w:rPr>
          <w:rFonts w:ascii="Times New Roman" w:hAnsi="Times New Roman" w:cs="Times New Roman"/>
        </w:rPr>
        <w:t>ebe especificar si el estudio es cualitativo, cuantitativo o mixto, proporcionando así una idea del tipo de análisis de datos que se realizará. Esta distinción es fundamental para comprender cómo se aborda la investigación y se generan los hallazgos.</w:t>
      </w:r>
    </w:p>
    <w:p w:rsidR="0019471F" w:rsidRPr="0019471F" w:rsidRDefault="0019471F" w:rsidP="0019471F">
      <w:pPr>
        <w:pStyle w:val="ListParagraph"/>
        <w:numPr>
          <w:ilvl w:val="0"/>
          <w:numId w:val="2"/>
        </w:numPr>
        <w:spacing w:before="12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19471F">
        <w:rPr>
          <w:rFonts w:ascii="Times New Roman" w:hAnsi="Times New Roman" w:cs="Times New Roman"/>
          <w:b/>
          <w:bCs/>
        </w:rPr>
        <w:t xml:space="preserve">Instrumentos de </w:t>
      </w:r>
      <w:r w:rsidRPr="0019471F">
        <w:rPr>
          <w:rFonts w:ascii="Times New Roman" w:hAnsi="Times New Roman" w:cs="Times New Roman"/>
          <w:b/>
          <w:bCs/>
        </w:rPr>
        <w:t>r</w:t>
      </w:r>
      <w:r w:rsidRPr="0019471F">
        <w:rPr>
          <w:rFonts w:ascii="Times New Roman" w:hAnsi="Times New Roman" w:cs="Times New Roman"/>
          <w:b/>
          <w:bCs/>
        </w:rPr>
        <w:t xml:space="preserve">ecolección de </w:t>
      </w:r>
      <w:r w:rsidRPr="0019471F">
        <w:rPr>
          <w:rFonts w:ascii="Times New Roman" w:hAnsi="Times New Roman" w:cs="Times New Roman"/>
          <w:b/>
          <w:bCs/>
        </w:rPr>
        <w:t>f</w:t>
      </w:r>
      <w:r w:rsidRPr="0019471F">
        <w:rPr>
          <w:rFonts w:ascii="Times New Roman" w:hAnsi="Times New Roman" w:cs="Times New Roman"/>
          <w:b/>
          <w:bCs/>
        </w:rPr>
        <w:t>uentes</w:t>
      </w:r>
      <w:r w:rsidRPr="0019471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d</w:t>
      </w:r>
      <w:r w:rsidRPr="0019471F">
        <w:rPr>
          <w:rFonts w:ascii="Times New Roman" w:hAnsi="Times New Roman" w:cs="Times New Roman"/>
        </w:rPr>
        <w:t>ebe describir los métodos y herramientas utilizados para recoger datos o información, como encuestas, entrevistas, observación directa o bases de datos. Estos instrumentos son cruciales para la recopilación de datos precisos y relevantes para el estudio.</w:t>
      </w:r>
      <w:r w:rsidR="008551E0">
        <w:rPr>
          <w:rFonts w:ascii="Times New Roman" w:hAnsi="Times New Roman" w:cs="Times New Roman"/>
        </w:rPr>
        <w:t xml:space="preserve"> Pueden ser e</w:t>
      </w:r>
      <w:r w:rsidR="008551E0" w:rsidRPr="008551E0">
        <w:rPr>
          <w:rFonts w:ascii="Times New Roman" w:hAnsi="Times New Roman" w:cs="Times New Roman"/>
        </w:rPr>
        <w:t>ncuestas, entrevistas (estructuradas, semi-estructuradas, no estructuradas), observación directa (participativa, no participativa), grupos focales, análisis de contenido, estudios de caso, análisis documental, fotografías y video, software especializado (para encuestas en línea, análisis estadístico, análisis cualitativo de datos), pruebas psicométricas, registros públicos</w:t>
      </w:r>
      <w:r w:rsidR="008551E0">
        <w:rPr>
          <w:rFonts w:ascii="Times New Roman" w:hAnsi="Times New Roman" w:cs="Times New Roman"/>
        </w:rPr>
        <w:t>, entre otros</w:t>
      </w:r>
      <w:r w:rsidR="008551E0" w:rsidRPr="008551E0">
        <w:rPr>
          <w:rFonts w:ascii="Times New Roman" w:hAnsi="Times New Roman" w:cs="Times New Roman"/>
        </w:rPr>
        <w:t>.</w:t>
      </w:r>
    </w:p>
    <w:p w:rsidR="0019471F" w:rsidRPr="0019471F" w:rsidRDefault="0019471F" w:rsidP="0019471F">
      <w:pPr>
        <w:pStyle w:val="ListParagraph"/>
        <w:numPr>
          <w:ilvl w:val="0"/>
          <w:numId w:val="2"/>
        </w:numPr>
        <w:spacing w:before="120" w:line="276" w:lineRule="auto"/>
        <w:ind w:left="714" w:hanging="357"/>
        <w:jc w:val="both"/>
        <w:rPr>
          <w:rFonts w:ascii="Times New Roman" w:hAnsi="Times New Roman" w:cs="Times New Roman"/>
        </w:rPr>
      </w:pPr>
      <w:r w:rsidRPr="00C66A19">
        <w:rPr>
          <w:rFonts w:ascii="Times New Roman" w:hAnsi="Times New Roman" w:cs="Times New Roman"/>
          <w:b/>
          <w:bCs/>
        </w:rPr>
        <w:t>Variables:</w:t>
      </w:r>
      <w:r w:rsidRPr="001947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Pr="0019471F">
        <w:rPr>
          <w:rFonts w:ascii="Times New Roman" w:hAnsi="Times New Roman" w:cs="Times New Roman"/>
        </w:rPr>
        <w:t>n el caso de investigaciones cuantitativas, debe enumerar las variables principales estudiadas, incluyendo tanto las independientes (causas) como las dependientes (efectos). Las variables son fundamentales para formular y probar hipótesis.</w:t>
      </w:r>
    </w:p>
    <w:p w:rsidR="0019471F" w:rsidRPr="0019471F" w:rsidRDefault="0019471F" w:rsidP="001947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6A19">
        <w:rPr>
          <w:rFonts w:ascii="Times New Roman" w:hAnsi="Times New Roman" w:cs="Times New Roman"/>
          <w:b/>
          <w:bCs/>
        </w:rPr>
        <w:t>Indicadores:</w:t>
      </w:r>
      <w:r w:rsidRPr="0019471F">
        <w:rPr>
          <w:rFonts w:ascii="Times New Roman" w:hAnsi="Times New Roman" w:cs="Times New Roman"/>
        </w:rPr>
        <w:t xml:space="preserve"> También para investigaciones cuantitativas, debe detallar los indicadores específicos usados para medir las variables. Los indicadores son herramientas o unidades de medida que facilitan la cuantificación de las variables de interés.</w:t>
      </w:r>
    </w:p>
    <w:p w:rsidR="001E73A1" w:rsidRDefault="001E73A1" w:rsidP="001E73A1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9D2957" w:rsidRDefault="009D2957" w:rsidP="00EF011E">
      <w:pPr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26071A" w:rsidRDefault="0026071A" w:rsidP="00EF011E">
      <w:pPr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26071A" w:rsidRDefault="0026071A" w:rsidP="00EF011E">
      <w:pPr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26071A" w:rsidRDefault="0026071A" w:rsidP="009F1E77">
      <w:pPr>
        <w:jc w:val="center"/>
        <w:rPr>
          <w:rFonts w:ascii="Times New Roman" w:hAnsi="Times New Roman" w:cs="Times New Roman"/>
          <w:b/>
          <w:bCs/>
          <w:u w:val="single"/>
          <w:lang w:val="es-CR"/>
        </w:rPr>
      </w:pPr>
    </w:p>
    <w:p w:rsidR="00C66A19" w:rsidRDefault="00C66A19" w:rsidP="009F1E77">
      <w:pPr>
        <w:jc w:val="center"/>
        <w:rPr>
          <w:rFonts w:ascii="Times New Roman" w:hAnsi="Times New Roman" w:cs="Times New Roman"/>
          <w:b/>
          <w:bCs/>
          <w:u w:val="single"/>
          <w:lang w:val="es-CR"/>
        </w:rPr>
      </w:pPr>
      <w:r w:rsidRPr="00C66A19">
        <w:rPr>
          <w:rFonts w:ascii="Times New Roman" w:hAnsi="Times New Roman" w:cs="Times New Roman"/>
          <w:b/>
          <w:bCs/>
          <w:u w:val="single"/>
          <w:lang w:val="es-CR"/>
        </w:rPr>
        <w:t>EJEMPLOS DE VARIABLES E INDICAD</w:t>
      </w:r>
      <w:r>
        <w:rPr>
          <w:rFonts w:ascii="Times New Roman" w:hAnsi="Times New Roman" w:cs="Times New Roman"/>
          <w:b/>
          <w:bCs/>
          <w:u w:val="single"/>
          <w:lang w:val="es-CR"/>
        </w:rPr>
        <w:t>ORES</w:t>
      </w:r>
    </w:p>
    <w:p w:rsidR="00C66A19" w:rsidRDefault="00C66A19" w:rsidP="00EF011E">
      <w:pPr>
        <w:jc w:val="center"/>
        <w:rPr>
          <w:rFonts w:ascii="Times New Roman" w:hAnsi="Times New Roman" w:cs="Times New Roman"/>
          <w:b/>
          <w:bCs/>
          <w:u w:val="single"/>
          <w:lang w:val="es-CR"/>
        </w:rPr>
      </w:pPr>
    </w:p>
    <w:tbl>
      <w:tblPr>
        <w:tblStyle w:val="TableGrid"/>
        <w:tblW w:w="3337" w:type="pct"/>
        <w:jc w:val="center"/>
        <w:tblLook w:val="04A0" w:firstRow="1" w:lastRow="0" w:firstColumn="1" w:lastColumn="0" w:noHBand="0" w:noVBand="1"/>
      </w:tblPr>
      <w:tblGrid>
        <w:gridCol w:w="1839"/>
        <w:gridCol w:w="6804"/>
      </w:tblGrid>
      <w:tr w:rsidR="009F1E77" w:rsidRPr="00C66A19" w:rsidTr="009F1E77">
        <w:trPr>
          <w:jc w:val="center"/>
        </w:trPr>
        <w:tc>
          <w:tcPr>
            <w:tcW w:w="1064" w:type="pct"/>
            <w:shd w:val="clear" w:color="auto" w:fill="E7E6E6" w:themeFill="background2"/>
            <w:vAlign w:val="center"/>
            <w:hideMark/>
          </w:tcPr>
          <w:p w:rsidR="00C66A19" w:rsidRPr="00C66A19" w:rsidRDefault="009F1E77" w:rsidP="009F1E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VARIABLE</w:t>
            </w:r>
          </w:p>
        </w:tc>
        <w:tc>
          <w:tcPr>
            <w:tcW w:w="3936" w:type="pct"/>
            <w:shd w:val="clear" w:color="auto" w:fill="E7E6E6" w:themeFill="background2"/>
            <w:hideMark/>
          </w:tcPr>
          <w:p w:rsidR="00C66A19" w:rsidRPr="00C66A19" w:rsidRDefault="00C66A19" w:rsidP="00C66A1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INDICADORES</w:t>
            </w:r>
          </w:p>
        </w:tc>
      </w:tr>
      <w:tr w:rsidR="00C66A19" w:rsidRPr="00C66A19" w:rsidTr="009F1E77">
        <w:trPr>
          <w:jc w:val="center"/>
        </w:trPr>
        <w:tc>
          <w:tcPr>
            <w:tcW w:w="1064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C66A19" w:rsidRPr="00C66A19" w:rsidRDefault="00C66A19" w:rsidP="009F1E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Pobreza</w:t>
            </w:r>
          </w:p>
        </w:tc>
        <w:tc>
          <w:tcPr>
            <w:tcW w:w="3936" w:type="pct"/>
            <w:shd w:val="clear" w:color="auto" w:fill="F2F2F2" w:themeFill="background1" w:themeFillShade="F2"/>
            <w:hideMark/>
          </w:tcPr>
          <w:p w:rsidR="00C66A19" w:rsidRPr="00C66A19" w:rsidRDefault="00C66A19" w:rsidP="00C66A1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sz w:val="18"/>
                <w:szCs w:val="18"/>
              </w:rPr>
              <w:t>- Ingreso familiar por debajo del umbral de pobreza.</w:t>
            </w:r>
          </w:p>
        </w:tc>
      </w:tr>
      <w:tr w:rsidR="00C66A19" w:rsidRPr="00C66A19" w:rsidTr="009F1E77">
        <w:trPr>
          <w:jc w:val="center"/>
        </w:trPr>
        <w:tc>
          <w:tcPr>
            <w:tcW w:w="1064" w:type="pct"/>
            <w:vMerge/>
            <w:shd w:val="clear" w:color="auto" w:fill="F2F2F2" w:themeFill="background1" w:themeFillShade="F2"/>
            <w:vAlign w:val="center"/>
            <w:hideMark/>
          </w:tcPr>
          <w:p w:rsidR="00C66A19" w:rsidRPr="00C66A19" w:rsidRDefault="00C66A19" w:rsidP="009F1E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6" w:type="pct"/>
            <w:shd w:val="clear" w:color="auto" w:fill="F2F2F2" w:themeFill="background1" w:themeFillShade="F2"/>
            <w:hideMark/>
          </w:tcPr>
          <w:p w:rsidR="00C66A19" w:rsidRPr="00C66A19" w:rsidRDefault="00C66A19" w:rsidP="00C66A1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sz w:val="18"/>
                <w:szCs w:val="18"/>
              </w:rPr>
              <w:t>- Porcentaje de gasto en necesidades básicas.</w:t>
            </w:r>
          </w:p>
        </w:tc>
      </w:tr>
      <w:tr w:rsidR="00C66A19" w:rsidRPr="00C66A19" w:rsidTr="009F1E77">
        <w:trPr>
          <w:jc w:val="center"/>
        </w:trPr>
        <w:tc>
          <w:tcPr>
            <w:tcW w:w="1064" w:type="pct"/>
            <w:vMerge/>
            <w:shd w:val="clear" w:color="auto" w:fill="F2F2F2" w:themeFill="background1" w:themeFillShade="F2"/>
            <w:vAlign w:val="center"/>
            <w:hideMark/>
          </w:tcPr>
          <w:p w:rsidR="00C66A19" w:rsidRPr="00C66A19" w:rsidRDefault="00C66A19" w:rsidP="009F1E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6" w:type="pct"/>
            <w:shd w:val="clear" w:color="auto" w:fill="F2F2F2" w:themeFill="background1" w:themeFillShade="F2"/>
            <w:hideMark/>
          </w:tcPr>
          <w:p w:rsidR="00C66A19" w:rsidRPr="00C66A19" w:rsidRDefault="00C66A19" w:rsidP="00C66A1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sz w:val="18"/>
                <w:szCs w:val="18"/>
              </w:rPr>
              <w:t>- Acceso a servicios básicos (agua, electricidad).</w:t>
            </w:r>
          </w:p>
        </w:tc>
      </w:tr>
      <w:tr w:rsidR="00C66A19" w:rsidRPr="00C66A19" w:rsidTr="009F1E77">
        <w:trPr>
          <w:jc w:val="center"/>
        </w:trPr>
        <w:tc>
          <w:tcPr>
            <w:tcW w:w="1064" w:type="pct"/>
            <w:vMerge w:val="restart"/>
            <w:vAlign w:val="center"/>
            <w:hideMark/>
          </w:tcPr>
          <w:p w:rsidR="00C66A19" w:rsidRPr="00C66A19" w:rsidRDefault="00C66A19" w:rsidP="009F1E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Salud</w:t>
            </w:r>
          </w:p>
        </w:tc>
        <w:tc>
          <w:tcPr>
            <w:tcW w:w="3936" w:type="pct"/>
            <w:hideMark/>
          </w:tcPr>
          <w:p w:rsidR="00C66A19" w:rsidRPr="00C66A19" w:rsidRDefault="00C66A19" w:rsidP="00C66A1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sz w:val="18"/>
                <w:szCs w:val="18"/>
              </w:rPr>
              <w:t>- Tasa de mortalidad infantil.</w:t>
            </w:r>
          </w:p>
        </w:tc>
      </w:tr>
      <w:tr w:rsidR="00C66A19" w:rsidRPr="00C66A19" w:rsidTr="009F1E77">
        <w:trPr>
          <w:jc w:val="center"/>
        </w:trPr>
        <w:tc>
          <w:tcPr>
            <w:tcW w:w="1064" w:type="pct"/>
            <w:vMerge/>
            <w:vAlign w:val="center"/>
            <w:hideMark/>
          </w:tcPr>
          <w:p w:rsidR="00C66A19" w:rsidRPr="00C66A19" w:rsidRDefault="00C66A19" w:rsidP="009F1E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6" w:type="pct"/>
            <w:hideMark/>
          </w:tcPr>
          <w:p w:rsidR="00C66A19" w:rsidRPr="00C66A19" w:rsidRDefault="00C66A19" w:rsidP="00C66A1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sz w:val="18"/>
                <w:szCs w:val="18"/>
              </w:rPr>
              <w:t>- Prevalencia de enfermedades crónicas.</w:t>
            </w:r>
          </w:p>
        </w:tc>
      </w:tr>
      <w:tr w:rsidR="00C66A19" w:rsidRPr="00C66A19" w:rsidTr="009F1E77">
        <w:trPr>
          <w:jc w:val="center"/>
        </w:trPr>
        <w:tc>
          <w:tcPr>
            <w:tcW w:w="1064" w:type="pct"/>
            <w:vMerge/>
            <w:vAlign w:val="center"/>
            <w:hideMark/>
          </w:tcPr>
          <w:p w:rsidR="00C66A19" w:rsidRPr="00C66A19" w:rsidRDefault="00C66A19" w:rsidP="009F1E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6" w:type="pct"/>
            <w:hideMark/>
          </w:tcPr>
          <w:p w:rsidR="00C66A19" w:rsidRPr="00C66A19" w:rsidRDefault="00C66A19" w:rsidP="00C66A1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sz w:val="18"/>
                <w:szCs w:val="18"/>
              </w:rPr>
              <w:t>- Cobertura de vacunación.</w:t>
            </w:r>
          </w:p>
        </w:tc>
      </w:tr>
      <w:tr w:rsidR="00C66A19" w:rsidRPr="00C66A19" w:rsidTr="009F1E77">
        <w:trPr>
          <w:jc w:val="center"/>
        </w:trPr>
        <w:tc>
          <w:tcPr>
            <w:tcW w:w="1064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C66A19" w:rsidRPr="00C66A19" w:rsidRDefault="00C66A19" w:rsidP="009F1E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Vivienda</w:t>
            </w:r>
          </w:p>
        </w:tc>
        <w:tc>
          <w:tcPr>
            <w:tcW w:w="3936" w:type="pct"/>
            <w:shd w:val="clear" w:color="auto" w:fill="F2F2F2" w:themeFill="background1" w:themeFillShade="F2"/>
            <w:hideMark/>
          </w:tcPr>
          <w:p w:rsidR="00C66A19" w:rsidRPr="00C66A19" w:rsidRDefault="00C66A19" w:rsidP="00C66A1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sz w:val="18"/>
                <w:szCs w:val="18"/>
              </w:rPr>
              <w:t>- Densidad de ocupación (personas por habitación).</w:t>
            </w:r>
          </w:p>
        </w:tc>
      </w:tr>
      <w:tr w:rsidR="00C66A19" w:rsidRPr="00C66A19" w:rsidTr="009F1E77">
        <w:trPr>
          <w:jc w:val="center"/>
        </w:trPr>
        <w:tc>
          <w:tcPr>
            <w:tcW w:w="1064" w:type="pct"/>
            <w:vMerge/>
            <w:shd w:val="clear" w:color="auto" w:fill="F2F2F2" w:themeFill="background1" w:themeFillShade="F2"/>
            <w:vAlign w:val="center"/>
            <w:hideMark/>
          </w:tcPr>
          <w:p w:rsidR="00C66A19" w:rsidRPr="00C66A19" w:rsidRDefault="00C66A19" w:rsidP="009F1E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6" w:type="pct"/>
            <w:shd w:val="clear" w:color="auto" w:fill="F2F2F2" w:themeFill="background1" w:themeFillShade="F2"/>
            <w:hideMark/>
          </w:tcPr>
          <w:p w:rsidR="00C66A19" w:rsidRPr="00C66A19" w:rsidRDefault="00C66A19" w:rsidP="00C66A1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sz w:val="18"/>
                <w:szCs w:val="18"/>
              </w:rPr>
              <w:t>- Acceso a saneamiento básico.</w:t>
            </w:r>
          </w:p>
        </w:tc>
      </w:tr>
      <w:tr w:rsidR="00C66A19" w:rsidRPr="00C66A19" w:rsidTr="009F1E77">
        <w:trPr>
          <w:jc w:val="center"/>
        </w:trPr>
        <w:tc>
          <w:tcPr>
            <w:tcW w:w="1064" w:type="pct"/>
            <w:vMerge/>
            <w:shd w:val="clear" w:color="auto" w:fill="F2F2F2" w:themeFill="background1" w:themeFillShade="F2"/>
            <w:vAlign w:val="center"/>
            <w:hideMark/>
          </w:tcPr>
          <w:p w:rsidR="00C66A19" w:rsidRPr="00C66A19" w:rsidRDefault="00C66A19" w:rsidP="009F1E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6" w:type="pct"/>
            <w:shd w:val="clear" w:color="auto" w:fill="F2F2F2" w:themeFill="background1" w:themeFillShade="F2"/>
            <w:hideMark/>
          </w:tcPr>
          <w:p w:rsidR="00C66A19" w:rsidRPr="00C66A19" w:rsidRDefault="00C66A19" w:rsidP="00C66A1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sz w:val="18"/>
                <w:szCs w:val="18"/>
              </w:rPr>
              <w:t>- Calidad y durabilidad de la estructura de vivienda.</w:t>
            </w:r>
          </w:p>
        </w:tc>
      </w:tr>
      <w:tr w:rsidR="00C66A19" w:rsidRPr="00C66A19" w:rsidTr="009F1E77">
        <w:trPr>
          <w:jc w:val="center"/>
        </w:trPr>
        <w:tc>
          <w:tcPr>
            <w:tcW w:w="1064" w:type="pct"/>
            <w:vMerge w:val="restart"/>
            <w:vAlign w:val="center"/>
            <w:hideMark/>
          </w:tcPr>
          <w:p w:rsidR="00C66A19" w:rsidRPr="00C66A19" w:rsidRDefault="009F1E77" w:rsidP="009F1E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Satisfacción laboral</w:t>
            </w:r>
          </w:p>
        </w:tc>
        <w:tc>
          <w:tcPr>
            <w:tcW w:w="3936" w:type="pct"/>
            <w:hideMark/>
          </w:tcPr>
          <w:p w:rsidR="00C66A19" w:rsidRPr="00C66A19" w:rsidRDefault="00C66A19" w:rsidP="00C66A1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sz w:val="18"/>
                <w:szCs w:val="18"/>
              </w:rPr>
              <w:t>- Nivel de contentamiento con el ambiente de trabajo.</w:t>
            </w:r>
          </w:p>
        </w:tc>
      </w:tr>
      <w:tr w:rsidR="00C66A19" w:rsidRPr="00C66A19" w:rsidTr="009F1E77">
        <w:trPr>
          <w:jc w:val="center"/>
        </w:trPr>
        <w:tc>
          <w:tcPr>
            <w:tcW w:w="1064" w:type="pct"/>
            <w:vMerge/>
            <w:vAlign w:val="center"/>
            <w:hideMark/>
          </w:tcPr>
          <w:p w:rsidR="00C66A19" w:rsidRPr="00C66A19" w:rsidRDefault="00C66A19" w:rsidP="009F1E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6" w:type="pct"/>
            <w:hideMark/>
          </w:tcPr>
          <w:p w:rsidR="00C66A19" w:rsidRPr="00C66A19" w:rsidRDefault="00C66A19" w:rsidP="00C66A1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sz w:val="18"/>
                <w:szCs w:val="18"/>
              </w:rPr>
              <w:t>- Grado de motivación personal hacia las tareas asignadas.</w:t>
            </w:r>
          </w:p>
        </w:tc>
      </w:tr>
      <w:tr w:rsidR="00C66A19" w:rsidRPr="00C66A19" w:rsidTr="009F1E77">
        <w:trPr>
          <w:jc w:val="center"/>
        </w:trPr>
        <w:tc>
          <w:tcPr>
            <w:tcW w:w="1064" w:type="pct"/>
            <w:vMerge/>
            <w:vAlign w:val="center"/>
            <w:hideMark/>
          </w:tcPr>
          <w:p w:rsidR="00C66A19" w:rsidRPr="00C66A19" w:rsidRDefault="00C66A19" w:rsidP="009F1E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6" w:type="pct"/>
            <w:hideMark/>
          </w:tcPr>
          <w:p w:rsidR="00C66A19" w:rsidRPr="00C66A19" w:rsidRDefault="00C66A19" w:rsidP="00C66A1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sz w:val="18"/>
                <w:szCs w:val="18"/>
              </w:rPr>
              <w:t>- Frecuencia de sentimientos positivos experimentados en el trabajo.</w:t>
            </w:r>
          </w:p>
        </w:tc>
      </w:tr>
      <w:tr w:rsidR="00C66A19" w:rsidRPr="00C66A19" w:rsidTr="009F1E77">
        <w:trPr>
          <w:jc w:val="center"/>
        </w:trPr>
        <w:tc>
          <w:tcPr>
            <w:tcW w:w="1064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C66A19" w:rsidRPr="00C66A19" w:rsidRDefault="009F1E77" w:rsidP="009F1E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Estrés académico</w:t>
            </w:r>
          </w:p>
        </w:tc>
        <w:tc>
          <w:tcPr>
            <w:tcW w:w="3936" w:type="pct"/>
            <w:shd w:val="clear" w:color="auto" w:fill="F2F2F2" w:themeFill="background1" w:themeFillShade="F2"/>
            <w:hideMark/>
          </w:tcPr>
          <w:p w:rsidR="00C66A19" w:rsidRPr="00C66A19" w:rsidRDefault="00C66A19" w:rsidP="00C66A1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sz w:val="18"/>
                <w:szCs w:val="18"/>
              </w:rPr>
              <w:t>- Número de horas dedicadas al estudio por día.</w:t>
            </w:r>
          </w:p>
        </w:tc>
      </w:tr>
      <w:tr w:rsidR="00C66A19" w:rsidRPr="00C66A19" w:rsidTr="009F1E77">
        <w:trPr>
          <w:jc w:val="center"/>
        </w:trPr>
        <w:tc>
          <w:tcPr>
            <w:tcW w:w="1064" w:type="pct"/>
            <w:vMerge/>
            <w:shd w:val="clear" w:color="auto" w:fill="F2F2F2" w:themeFill="background1" w:themeFillShade="F2"/>
            <w:vAlign w:val="center"/>
            <w:hideMark/>
          </w:tcPr>
          <w:p w:rsidR="00C66A19" w:rsidRPr="00C66A19" w:rsidRDefault="00C66A19" w:rsidP="009F1E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6" w:type="pct"/>
            <w:shd w:val="clear" w:color="auto" w:fill="F2F2F2" w:themeFill="background1" w:themeFillShade="F2"/>
            <w:hideMark/>
          </w:tcPr>
          <w:p w:rsidR="00C66A19" w:rsidRPr="00C66A19" w:rsidRDefault="00C66A19" w:rsidP="00C66A1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sz w:val="18"/>
                <w:szCs w:val="18"/>
              </w:rPr>
              <w:t>- Nivel de ansiedad antes de exámenes.</w:t>
            </w:r>
          </w:p>
        </w:tc>
      </w:tr>
      <w:tr w:rsidR="00C66A19" w:rsidRPr="00C66A19" w:rsidTr="009F1E77">
        <w:trPr>
          <w:jc w:val="center"/>
        </w:trPr>
        <w:tc>
          <w:tcPr>
            <w:tcW w:w="1064" w:type="pct"/>
            <w:vMerge/>
            <w:shd w:val="clear" w:color="auto" w:fill="F2F2F2" w:themeFill="background1" w:themeFillShade="F2"/>
            <w:vAlign w:val="center"/>
            <w:hideMark/>
          </w:tcPr>
          <w:p w:rsidR="00C66A19" w:rsidRPr="00C66A19" w:rsidRDefault="00C66A19" w:rsidP="009F1E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6" w:type="pct"/>
            <w:shd w:val="clear" w:color="auto" w:fill="F2F2F2" w:themeFill="background1" w:themeFillShade="F2"/>
            <w:hideMark/>
          </w:tcPr>
          <w:p w:rsidR="00C66A19" w:rsidRPr="00C66A19" w:rsidRDefault="00C66A19" w:rsidP="00C66A1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sz w:val="18"/>
                <w:szCs w:val="18"/>
              </w:rPr>
              <w:t>- Cantidad de actividades académicas percibidas como sobrecargadas.</w:t>
            </w:r>
          </w:p>
        </w:tc>
      </w:tr>
      <w:tr w:rsidR="00C66A19" w:rsidRPr="00C66A19" w:rsidTr="009F1E77">
        <w:trPr>
          <w:jc w:val="center"/>
        </w:trPr>
        <w:tc>
          <w:tcPr>
            <w:tcW w:w="1064" w:type="pct"/>
            <w:vMerge w:val="restart"/>
            <w:vAlign w:val="center"/>
            <w:hideMark/>
          </w:tcPr>
          <w:p w:rsidR="00C66A19" w:rsidRPr="00C66A19" w:rsidRDefault="009F1E77" w:rsidP="009F1E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Calidad de vida</w:t>
            </w:r>
          </w:p>
        </w:tc>
        <w:tc>
          <w:tcPr>
            <w:tcW w:w="3936" w:type="pct"/>
            <w:hideMark/>
          </w:tcPr>
          <w:p w:rsidR="00C66A19" w:rsidRPr="00C66A19" w:rsidRDefault="00C66A19" w:rsidP="00C66A1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sz w:val="18"/>
                <w:szCs w:val="18"/>
              </w:rPr>
              <w:t>- Índice de satisfacción general con la vida.</w:t>
            </w:r>
          </w:p>
        </w:tc>
      </w:tr>
      <w:tr w:rsidR="00C66A19" w:rsidRPr="00C66A19" w:rsidTr="009F1E77">
        <w:trPr>
          <w:jc w:val="center"/>
        </w:trPr>
        <w:tc>
          <w:tcPr>
            <w:tcW w:w="1064" w:type="pct"/>
            <w:vMerge/>
            <w:vAlign w:val="center"/>
            <w:hideMark/>
          </w:tcPr>
          <w:p w:rsidR="00C66A19" w:rsidRPr="00C66A19" w:rsidRDefault="00C66A19" w:rsidP="009F1E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6" w:type="pct"/>
            <w:hideMark/>
          </w:tcPr>
          <w:p w:rsidR="00C66A19" w:rsidRPr="00C66A19" w:rsidRDefault="00C66A19" w:rsidP="00C66A1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sz w:val="18"/>
                <w:szCs w:val="18"/>
              </w:rPr>
              <w:t>- Acceso a servicios de salud.</w:t>
            </w:r>
          </w:p>
        </w:tc>
      </w:tr>
      <w:tr w:rsidR="00C66A19" w:rsidRPr="00C66A19" w:rsidTr="009F1E77">
        <w:trPr>
          <w:jc w:val="center"/>
        </w:trPr>
        <w:tc>
          <w:tcPr>
            <w:tcW w:w="1064" w:type="pct"/>
            <w:vMerge/>
            <w:vAlign w:val="center"/>
            <w:hideMark/>
          </w:tcPr>
          <w:p w:rsidR="00C66A19" w:rsidRPr="00C66A19" w:rsidRDefault="00C66A19" w:rsidP="009F1E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6" w:type="pct"/>
            <w:hideMark/>
          </w:tcPr>
          <w:p w:rsidR="00C66A19" w:rsidRPr="00C66A19" w:rsidRDefault="00C66A19" w:rsidP="00C66A1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sz w:val="18"/>
                <w:szCs w:val="18"/>
              </w:rPr>
              <w:t>- Nivel de seguridad personal y familiar.</w:t>
            </w:r>
          </w:p>
        </w:tc>
      </w:tr>
      <w:tr w:rsidR="00C66A19" w:rsidRPr="00C66A19" w:rsidTr="009F1E77">
        <w:trPr>
          <w:jc w:val="center"/>
        </w:trPr>
        <w:tc>
          <w:tcPr>
            <w:tcW w:w="1064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C66A19" w:rsidRPr="00C66A19" w:rsidRDefault="00C66A19" w:rsidP="009F1E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Uso de </w:t>
            </w:r>
            <w:r w:rsidR="009F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</w:t>
            </w:r>
            <w:r w:rsidRPr="00C66A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edes </w:t>
            </w:r>
            <w:r w:rsidR="009F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C66A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ociales</w:t>
            </w:r>
          </w:p>
        </w:tc>
        <w:tc>
          <w:tcPr>
            <w:tcW w:w="3936" w:type="pct"/>
            <w:shd w:val="clear" w:color="auto" w:fill="F2F2F2" w:themeFill="background1" w:themeFillShade="F2"/>
            <w:hideMark/>
          </w:tcPr>
          <w:p w:rsidR="00C66A19" w:rsidRPr="00C66A19" w:rsidRDefault="00C66A19" w:rsidP="00C66A1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sz w:val="18"/>
                <w:szCs w:val="18"/>
              </w:rPr>
              <w:t>- Tiempo diario promedio dedicado a redes sociales.</w:t>
            </w:r>
          </w:p>
        </w:tc>
      </w:tr>
      <w:tr w:rsidR="00C66A19" w:rsidRPr="00C66A19" w:rsidTr="009F1E77">
        <w:trPr>
          <w:jc w:val="center"/>
        </w:trPr>
        <w:tc>
          <w:tcPr>
            <w:tcW w:w="1064" w:type="pct"/>
            <w:vMerge/>
            <w:shd w:val="clear" w:color="auto" w:fill="F2F2F2" w:themeFill="background1" w:themeFillShade="F2"/>
            <w:vAlign w:val="center"/>
            <w:hideMark/>
          </w:tcPr>
          <w:p w:rsidR="00C66A19" w:rsidRPr="00C66A19" w:rsidRDefault="00C66A19" w:rsidP="009F1E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6" w:type="pct"/>
            <w:shd w:val="clear" w:color="auto" w:fill="F2F2F2" w:themeFill="background1" w:themeFillShade="F2"/>
            <w:hideMark/>
          </w:tcPr>
          <w:p w:rsidR="00C66A19" w:rsidRPr="00C66A19" w:rsidRDefault="00C66A19" w:rsidP="00C66A1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sz w:val="18"/>
                <w:szCs w:val="18"/>
              </w:rPr>
              <w:t>- Número de plataformas de redes sociales utilizadas regularmente.</w:t>
            </w:r>
          </w:p>
        </w:tc>
      </w:tr>
      <w:tr w:rsidR="00C66A19" w:rsidRPr="00C66A19" w:rsidTr="009F1E77">
        <w:trPr>
          <w:jc w:val="center"/>
        </w:trPr>
        <w:tc>
          <w:tcPr>
            <w:tcW w:w="1064" w:type="pct"/>
            <w:vMerge/>
            <w:shd w:val="clear" w:color="auto" w:fill="F2F2F2" w:themeFill="background1" w:themeFillShade="F2"/>
            <w:vAlign w:val="center"/>
            <w:hideMark/>
          </w:tcPr>
          <w:p w:rsidR="00C66A19" w:rsidRPr="00C66A19" w:rsidRDefault="00C66A19" w:rsidP="009F1E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6" w:type="pct"/>
            <w:shd w:val="clear" w:color="auto" w:fill="F2F2F2" w:themeFill="background1" w:themeFillShade="F2"/>
            <w:hideMark/>
          </w:tcPr>
          <w:p w:rsidR="00C66A19" w:rsidRPr="00C66A19" w:rsidRDefault="00C66A19" w:rsidP="00C66A1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sz w:val="18"/>
                <w:szCs w:val="18"/>
              </w:rPr>
              <w:t>- Frecuencia de publicaciones en redes sociales.</w:t>
            </w:r>
          </w:p>
        </w:tc>
      </w:tr>
      <w:tr w:rsidR="00C66A19" w:rsidRPr="00C66A19" w:rsidTr="009F1E77">
        <w:trPr>
          <w:jc w:val="center"/>
        </w:trPr>
        <w:tc>
          <w:tcPr>
            <w:tcW w:w="1064" w:type="pct"/>
            <w:vMerge/>
            <w:vAlign w:val="center"/>
            <w:hideMark/>
          </w:tcPr>
          <w:p w:rsidR="00C66A19" w:rsidRPr="00C66A19" w:rsidRDefault="00C66A19" w:rsidP="009F1E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6" w:type="pct"/>
            <w:hideMark/>
          </w:tcPr>
          <w:p w:rsidR="00C66A19" w:rsidRPr="00C66A19" w:rsidRDefault="00C66A19" w:rsidP="00C66A1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sz w:val="18"/>
                <w:szCs w:val="18"/>
              </w:rPr>
              <w:t>- Variación anual de la temperatura promedio global.</w:t>
            </w:r>
          </w:p>
        </w:tc>
      </w:tr>
      <w:tr w:rsidR="00C66A19" w:rsidRPr="00C66A19" w:rsidTr="009F1E77">
        <w:trPr>
          <w:jc w:val="center"/>
        </w:trPr>
        <w:tc>
          <w:tcPr>
            <w:tcW w:w="1064" w:type="pct"/>
            <w:vMerge/>
            <w:vAlign w:val="center"/>
            <w:hideMark/>
          </w:tcPr>
          <w:p w:rsidR="00C66A19" w:rsidRPr="00C66A19" w:rsidRDefault="00C66A19" w:rsidP="009F1E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6" w:type="pct"/>
            <w:hideMark/>
          </w:tcPr>
          <w:p w:rsidR="00C66A19" w:rsidRPr="00C66A19" w:rsidRDefault="00C66A19" w:rsidP="00C66A1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sz w:val="18"/>
                <w:szCs w:val="18"/>
              </w:rPr>
              <w:t>- Tasa de deshielo de los glaciares.</w:t>
            </w:r>
          </w:p>
        </w:tc>
      </w:tr>
      <w:tr w:rsidR="00C66A19" w:rsidRPr="00C66A19" w:rsidTr="009F1E77">
        <w:trPr>
          <w:jc w:val="center"/>
        </w:trPr>
        <w:tc>
          <w:tcPr>
            <w:tcW w:w="1064" w:type="pct"/>
            <w:vMerge w:val="restart"/>
            <w:shd w:val="clear" w:color="auto" w:fill="F2F2F2" w:themeFill="background1" w:themeFillShade="F2"/>
            <w:vAlign w:val="center"/>
            <w:hideMark/>
          </w:tcPr>
          <w:p w:rsidR="00C66A19" w:rsidRPr="00C66A19" w:rsidRDefault="009F1E77" w:rsidP="009F1E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Desempeño académico</w:t>
            </w:r>
          </w:p>
        </w:tc>
        <w:tc>
          <w:tcPr>
            <w:tcW w:w="3936" w:type="pct"/>
            <w:shd w:val="clear" w:color="auto" w:fill="F2F2F2" w:themeFill="background1" w:themeFillShade="F2"/>
            <w:hideMark/>
          </w:tcPr>
          <w:p w:rsidR="00C66A19" w:rsidRPr="00C66A19" w:rsidRDefault="00C66A19" w:rsidP="00C66A1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sz w:val="18"/>
                <w:szCs w:val="18"/>
              </w:rPr>
              <w:t>- Notas promedio en exámenes y trabajos.</w:t>
            </w:r>
          </w:p>
        </w:tc>
      </w:tr>
      <w:tr w:rsidR="00C66A19" w:rsidRPr="00C66A19" w:rsidTr="009F1E77">
        <w:trPr>
          <w:jc w:val="center"/>
        </w:trPr>
        <w:tc>
          <w:tcPr>
            <w:tcW w:w="1064" w:type="pct"/>
            <w:vMerge/>
            <w:shd w:val="clear" w:color="auto" w:fill="F2F2F2" w:themeFill="background1" w:themeFillShade="F2"/>
            <w:vAlign w:val="center"/>
            <w:hideMark/>
          </w:tcPr>
          <w:p w:rsidR="00C66A19" w:rsidRPr="00C66A19" w:rsidRDefault="00C66A19" w:rsidP="009F1E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6" w:type="pct"/>
            <w:shd w:val="clear" w:color="auto" w:fill="F2F2F2" w:themeFill="background1" w:themeFillShade="F2"/>
            <w:hideMark/>
          </w:tcPr>
          <w:p w:rsidR="00C66A19" w:rsidRPr="00C66A19" w:rsidRDefault="00C66A19" w:rsidP="00C66A1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sz w:val="18"/>
                <w:szCs w:val="18"/>
              </w:rPr>
              <w:t>- Asistencia a clases.</w:t>
            </w:r>
          </w:p>
        </w:tc>
      </w:tr>
      <w:tr w:rsidR="00C66A19" w:rsidRPr="00C66A19" w:rsidTr="009F1E77">
        <w:trPr>
          <w:jc w:val="center"/>
        </w:trPr>
        <w:tc>
          <w:tcPr>
            <w:tcW w:w="1064" w:type="pct"/>
            <w:vMerge/>
            <w:shd w:val="clear" w:color="auto" w:fill="F2F2F2" w:themeFill="background1" w:themeFillShade="F2"/>
            <w:vAlign w:val="center"/>
            <w:hideMark/>
          </w:tcPr>
          <w:p w:rsidR="00C66A19" w:rsidRPr="00C66A19" w:rsidRDefault="00C66A19" w:rsidP="009F1E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6" w:type="pct"/>
            <w:shd w:val="clear" w:color="auto" w:fill="F2F2F2" w:themeFill="background1" w:themeFillShade="F2"/>
            <w:hideMark/>
          </w:tcPr>
          <w:p w:rsidR="00C66A19" w:rsidRPr="00C66A19" w:rsidRDefault="00C66A19" w:rsidP="00C66A1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sz w:val="18"/>
                <w:szCs w:val="18"/>
              </w:rPr>
              <w:t>- Participación en actividades extracurriculares relacionadas con el ámbito académico.</w:t>
            </w:r>
          </w:p>
        </w:tc>
      </w:tr>
      <w:tr w:rsidR="00C66A19" w:rsidRPr="00C66A19" w:rsidTr="009F1E77">
        <w:trPr>
          <w:jc w:val="center"/>
        </w:trPr>
        <w:tc>
          <w:tcPr>
            <w:tcW w:w="1064" w:type="pct"/>
            <w:vMerge w:val="restart"/>
            <w:vAlign w:val="center"/>
            <w:hideMark/>
          </w:tcPr>
          <w:p w:rsidR="00C66A19" w:rsidRPr="00C66A19" w:rsidRDefault="009F1E77" w:rsidP="009F1E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Accesibilidad de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C66A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ervicios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</w:t>
            </w:r>
            <w:r w:rsidRPr="00C66A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úblicos</w:t>
            </w:r>
          </w:p>
        </w:tc>
        <w:tc>
          <w:tcPr>
            <w:tcW w:w="3936" w:type="pct"/>
            <w:hideMark/>
          </w:tcPr>
          <w:p w:rsidR="00C66A19" w:rsidRPr="00C66A19" w:rsidRDefault="00C66A19" w:rsidP="00C66A1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sz w:val="18"/>
                <w:szCs w:val="18"/>
              </w:rPr>
              <w:t>- Distancia promedio al servicio más cercano.</w:t>
            </w:r>
          </w:p>
        </w:tc>
      </w:tr>
      <w:tr w:rsidR="00C66A19" w:rsidRPr="00C66A19" w:rsidTr="009F1E77">
        <w:trPr>
          <w:jc w:val="center"/>
        </w:trPr>
        <w:tc>
          <w:tcPr>
            <w:tcW w:w="1064" w:type="pct"/>
            <w:vMerge/>
            <w:vAlign w:val="center"/>
            <w:hideMark/>
          </w:tcPr>
          <w:p w:rsidR="00C66A19" w:rsidRPr="00C66A19" w:rsidRDefault="00C66A19" w:rsidP="009F1E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6" w:type="pct"/>
            <w:hideMark/>
          </w:tcPr>
          <w:p w:rsidR="00C66A19" w:rsidRPr="00C66A19" w:rsidRDefault="00C66A19" w:rsidP="00C66A1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sz w:val="18"/>
                <w:szCs w:val="18"/>
              </w:rPr>
              <w:t>- Tiempo promedio de espera para atención.</w:t>
            </w:r>
          </w:p>
        </w:tc>
      </w:tr>
      <w:tr w:rsidR="00C66A19" w:rsidRPr="00C66A19" w:rsidTr="009F1E77">
        <w:trPr>
          <w:jc w:val="center"/>
        </w:trPr>
        <w:tc>
          <w:tcPr>
            <w:tcW w:w="1064" w:type="pct"/>
            <w:vMerge/>
            <w:vAlign w:val="center"/>
            <w:hideMark/>
          </w:tcPr>
          <w:p w:rsidR="00C66A19" w:rsidRPr="00C66A19" w:rsidRDefault="00C66A19" w:rsidP="009F1E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6" w:type="pct"/>
            <w:hideMark/>
          </w:tcPr>
          <w:p w:rsidR="00C66A19" w:rsidRPr="00C66A19" w:rsidRDefault="00C66A19" w:rsidP="00C66A1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66A19">
              <w:rPr>
                <w:rFonts w:ascii="Times New Roman" w:hAnsi="Times New Roman" w:cs="Times New Roman"/>
                <w:sz w:val="18"/>
                <w:szCs w:val="18"/>
              </w:rPr>
              <w:t>- Grado de satisfacción con la atención recibida.</w:t>
            </w:r>
          </w:p>
        </w:tc>
      </w:tr>
      <w:tr w:rsidR="009F1E77" w:rsidRPr="00C66A19" w:rsidTr="009F1E77">
        <w:trPr>
          <w:trHeight w:val="137"/>
          <w:jc w:val="center"/>
        </w:trPr>
        <w:tc>
          <w:tcPr>
            <w:tcW w:w="1064" w:type="pct"/>
            <w:vMerge w:val="restart"/>
            <w:vAlign w:val="center"/>
          </w:tcPr>
          <w:p w:rsidR="009F1E77" w:rsidRPr="00C66A19" w:rsidRDefault="009F1E77" w:rsidP="009F1E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F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Participación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</w:t>
            </w:r>
            <w:r w:rsidRPr="009F1E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lectoral</w:t>
            </w:r>
          </w:p>
        </w:tc>
        <w:tc>
          <w:tcPr>
            <w:tcW w:w="3936" w:type="pct"/>
          </w:tcPr>
          <w:p w:rsidR="009F1E77" w:rsidRPr="00C66A19" w:rsidRDefault="009F1E77" w:rsidP="009F1E7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E77">
              <w:rPr>
                <w:rFonts w:ascii="Times New Roman" w:hAnsi="Times New Roman" w:cs="Times New Roman"/>
                <w:sz w:val="18"/>
                <w:szCs w:val="18"/>
              </w:rPr>
              <w:t>- Porcentaje de votantes registrados que efectivamente votaron.</w:t>
            </w:r>
          </w:p>
        </w:tc>
      </w:tr>
      <w:tr w:rsidR="009F1E77" w:rsidRPr="00C66A19" w:rsidTr="009F1E77">
        <w:trPr>
          <w:trHeight w:val="137"/>
          <w:jc w:val="center"/>
        </w:trPr>
        <w:tc>
          <w:tcPr>
            <w:tcW w:w="1064" w:type="pct"/>
            <w:vMerge/>
            <w:vAlign w:val="center"/>
          </w:tcPr>
          <w:p w:rsidR="009F1E77" w:rsidRPr="009F1E77" w:rsidRDefault="009F1E77" w:rsidP="009F1E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6" w:type="pct"/>
          </w:tcPr>
          <w:p w:rsidR="009F1E77" w:rsidRPr="009F1E77" w:rsidRDefault="009F1E77" w:rsidP="009F1E7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E77">
              <w:rPr>
                <w:rFonts w:ascii="Times New Roman" w:hAnsi="Times New Roman" w:cs="Times New Roman"/>
                <w:sz w:val="18"/>
                <w:szCs w:val="18"/>
              </w:rPr>
              <w:t>- Número de votos nulos y en blanco como proporción del total de votos.</w:t>
            </w:r>
          </w:p>
        </w:tc>
      </w:tr>
      <w:tr w:rsidR="009F1E77" w:rsidRPr="00C66A19" w:rsidTr="009F1E77">
        <w:trPr>
          <w:trHeight w:val="137"/>
          <w:jc w:val="center"/>
        </w:trPr>
        <w:tc>
          <w:tcPr>
            <w:tcW w:w="1064" w:type="pct"/>
            <w:vMerge/>
            <w:vAlign w:val="center"/>
          </w:tcPr>
          <w:p w:rsidR="009F1E77" w:rsidRPr="009F1E77" w:rsidRDefault="009F1E77" w:rsidP="009F1E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36" w:type="pct"/>
          </w:tcPr>
          <w:p w:rsidR="009F1E77" w:rsidRPr="009F1E77" w:rsidRDefault="009F1E77" w:rsidP="009F1E77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E77">
              <w:rPr>
                <w:rFonts w:ascii="Times New Roman" w:hAnsi="Times New Roman" w:cs="Times New Roman"/>
                <w:sz w:val="18"/>
                <w:szCs w:val="18"/>
              </w:rPr>
              <w:t>- Cambios en la participación electoral entre diferentes elecciones.</w:t>
            </w:r>
          </w:p>
        </w:tc>
      </w:tr>
    </w:tbl>
    <w:p w:rsidR="00C039B1" w:rsidRPr="00C66A19" w:rsidRDefault="00C039B1" w:rsidP="00C039B1">
      <w:pPr>
        <w:jc w:val="both"/>
        <w:rPr>
          <w:rFonts w:ascii="Times New Roman" w:hAnsi="Times New Roman" w:cs="Times New Roman"/>
          <w:lang w:val="es-CR"/>
        </w:rPr>
      </w:pPr>
    </w:p>
    <w:sectPr w:rsidR="00C039B1" w:rsidRPr="00C66A19" w:rsidSect="00595528">
      <w:head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5528" w:rsidRDefault="00595528" w:rsidP="00673E0B">
      <w:r>
        <w:separator/>
      </w:r>
    </w:p>
  </w:endnote>
  <w:endnote w:type="continuationSeparator" w:id="0">
    <w:p w:rsidR="00595528" w:rsidRDefault="00595528" w:rsidP="0067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5528" w:rsidRDefault="00595528" w:rsidP="00673E0B">
      <w:r>
        <w:separator/>
      </w:r>
    </w:p>
  </w:footnote>
  <w:footnote w:type="continuationSeparator" w:id="0">
    <w:p w:rsidR="00595528" w:rsidRDefault="00595528" w:rsidP="00673E0B">
      <w:r>
        <w:continuationSeparator/>
      </w:r>
    </w:p>
  </w:footnote>
  <w:footnote w:id="1">
    <w:p w:rsidR="00673E0B" w:rsidRPr="00673E0B" w:rsidRDefault="00673E0B">
      <w:pPr>
        <w:pStyle w:val="FootnoteText"/>
        <w:rPr>
          <w:rFonts w:ascii="Times New Roman" w:hAnsi="Times New Roman" w:cs="Times New Roman"/>
          <w:sz w:val="24"/>
          <w:szCs w:val="24"/>
          <w:lang w:val="en-US"/>
        </w:rPr>
      </w:pPr>
      <w:r w:rsidRPr="00673E0B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673E0B">
        <w:rPr>
          <w:rFonts w:ascii="Times New Roman" w:hAnsi="Times New Roman" w:cs="Times New Roman"/>
          <w:sz w:val="24"/>
          <w:szCs w:val="24"/>
        </w:rPr>
        <w:t xml:space="preserve"> </w:t>
      </w:r>
      <w:hyperlink r:id="rId1" w:history="1">
        <w:r w:rsidRPr="00673E0B">
          <w:rPr>
            <w:rStyle w:val="Hyperlink"/>
            <w:rFonts w:ascii="Times New Roman" w:hAnsi="Times New Roman" w:cs="Times New Roman"/>
            <w:sz w:val="24"/>
            <w:szCs w:val="24"/>
          </w:rPr>
          <w:t>http://repositorio.sibdi.ucr.ac.cr:8080/jspui/handle/123456789/108</w:t>
        </w:r>
      </w:hyperlink>
      <w:r w:rsidRPr="00673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73E0B">
        <w:rPr>
          <w:rFonts w:ascii="Times New Roman" w:hAnsi="Times New Roman" w:cs="Times New Roman"/>
          <w:sz w:val="24"/>
          <w:szCs w:val="24"/>
        </w:rPr>
        <w:t xml:space="preserve"> </w:t>
      </w:r>
      <w:hyperlink r:id="rId2" w:history="1">
        <w:r w:rsidRPr="00673E0B">
          <w:rPr>
            <w:rStyle w:val="Hyperlink"/>
            <w:rFonts w:ascii="Times New Roman" w:hAnsi="Times New Roman" w:cs="Times New Roman"/>
            <w:sz w:val="24"/>
            <w:szCs w:val="24"/>
          </w:rPr>
          <w:t>https://tesiunam.dgb.unam.mx/F?func=find-b-0&amp;local_base=TES01</w:t>
        </w:r>
      </w:hyperlink>
      <w:r w:rsidRPr="00673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hyperlink r:id="rId3" w:history="1">
        <w:r w:rsidRPr="009D0E39">
          <w:rPr>
            <w:rStyle w:val="Hyperlink"/>
            <w:rFonts w:ascii="Times New Roman" w:hAnsi="Times New Roman" w:cs="Times New Roman"/>
            <w:sz w:val="24"/>
            <w:szCs w:val="24"/>
          </w:rPr>
          <w:t>https://scholar.google.com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3E0B" w:rsidRPr="0026071A" w:rsidRDefault="00667B31" w:rsidP="0026071A">
    <w:pPr>
      <w:rPr>
        <w:rFonts w:ascii="Lucida Sans" w:hAnsi="Lucida Sans"/>
        <w:b/>
        <w:color w:val="4472C4" w:themeColor="accent1"/>
        <w:sz w:val="16"/>
        <w:szCs w:val="16"/>
      </w:rPr>
    </w:pPr>
    <w:r w:rsidRPr="00443EF6">
      <w:rPr>
        <w:rFonts w:ascii="Lucida Sans" w:hAnsi="Lucida Sans" w:cstheme="minorHAnsi"/>
        <w:b/>
        <w:bCs/>
        <w:noProof/>
        <w:sz w:val="22"/>
        <w:szCs w:val="22"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FF6571" wp14:editId="5CE361FC">
              <wp:simplePos x="0" y="0"/>
              <wp:positionH relativeFrom="column">
                <wp:posOffset>1931111</wp:posOffset>
              </wp:positionH>
              <wp:positionV relativeFrom="paragraph">
                <wp:posOffset>171958</wp:posOffset>
              </wp:positionV>
              <wp:extent cx="2070100" cy="511810"/>
              <wp:effectExtent l="0" t="0" r="0" b="0"/>
              <wp:wrapTopAndBottom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0" cy="511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071A" w:rsidRPr="0026071A" w:rsidRDefault="0026071A" w:rsidP="0026071A">
                          <w:pPr>
                            <w:rPr>
                              <w:rFonts w:ascii="Lucida Sans" w:hAnsi="Lucida Sans"/>
                              <w:b/>
                              <w:color w:val="4472C4" w:themeColor="accent1"/>
                              <w:sz w:val="18"/>
                              <w:szCs w:val="18"/>
                            </w:rPr>
                          </w:pPr>
                          <w:r w:rsidRPr="0026071A">
                            <w:rPr>
                              <w:rFonts w:ascii="Lucida Sans" w:hAnsi="Lucida Sans"/>
                              <w:b/>
                              <w:color w:val="4472C4" w:themeColor="accent1"/>
                              <w:sz w:val="18"/>
                              <w:szCs w:val="18"/>
                            </w:rPr>
                            <w:t xml:space="preserve">III Promoción </w:t>
                          </w:r>
                        </w:p>
                        <w:p w:rsidR="00673E0B" w:rsidRPr="00667B31" w:rsidRDefault="0026071A" w:rsidP="0026071A">
                          <w:pPr>
                            <w:rPr>
                              <w:rFonts w:ascii="Lucida Sans" w:hAnsi="Lucida Sans"/>
                              <w:b/>
                              <w:color w:val="4472C4" w:themeColor="accent1"/>
                              <w:sz w:val="18"/>
                              <w:szCs w:val="18"/>
                            </w:rPr>
                          </w:pPr>
                          <w:r w:rsidRPr="0026071A">
                            <w:rPr>
                              <w:rFonts w:ascii="Lucida Sans" w:hAnsi="Lucida Sans"/>
                              <w:b/>
                              <w:color w:val="4472C4" w:themeColor="accent1"/>
                              <w:sz w:val="18"/>
                              <w:szCs w:val="18"/>
                            </w:rPr>
                            <w:t>Maestría en Gestión del Conocimiento e Investigación en Políticas Públicas.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F657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2.05pt;margin-top:13.55pt;width:163pt;height:4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" stroked="f">
              <v:textbox>
                <w:txbxContent>
                  <w:p w:rsidR="0026071A" w:rsidRPr="0026071A" w:rsidRDefault="0026071A" w:rsidP="0026071A">
                    <w:pPr>
                      <w:rPr>
                        <w:rFonts w:ascii="Lucida Sans" w:hAnsi="Lucida Sans"/>
                        <w:b/>
                        <w:color w:val="4472C4" w:themeColor="accent1"/>
                        <w:sz w:val="18"/>
                        <w:szCs w:val="18"/>
                      </w:rPr>
                    </w:pPr>
                    <w:r w:rsidRPr="0026071A">
                      <w:rPr>
                        <w:rFonts w:ascii="Lucida Sans" w:hAnsi="Lucida Sans"/>
                        <w:b/>
                        <w:color w:val="4472C4" w:themeColor="accent1"/>
                        <w:sz w:val="18"/>
                        <w:szCs w:val="18"/>
                      </w:rPr>
                      <w:t xml:space="preserve">III Promoción </w:t>
                    </w:r>
                  </w:p>
                  <w:p w:rsidR="00673E0B" w:rsidRPr="00667B31" w:rsidRDefault="0026071A" w:rsidP="0026071A">
                    <w:pPr>
                      <w:rPr>
                        <w:rFonts w:ascii="Lucida Sans" w:hAnsi="Lucida Sans"/>
                        <w:b/>
                        <w:color w:val="4472C4" w:themeColor="accent1"/>
                        <w:sz w:val="18"/>
                        <w:szCs w:val="18"/>
                      </w:rPr>
                    </w:pPr>
                    <w:r w:rsidRPr="0026071A">
                      <w:rPr>
                        <w:rFonts w:ascii="Lucida Sans" w:hAnsi="Lucida Sans"/>
                        <w:b/>
                        <w:color w:val="4472C4" w:themeColor="accent1"/>
                        <w:sz w:val="18"/>
                        <w:szCs w:val="18"/>
                      </w:rPr>
                      <w:t>Maestría en Gestión del Conocimiento e Investigación en Políticas Públicas.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Pr="00443EF6">
      <w:rPr>
        <w:rFonts w:ascii="Lucida Sans" w:hAnsi="Lucida Sans" w:cstheme="minorHAnsi"/>
        <w:b/>
        <w:bCs/>
        <w:noProof/>
      </w:rPr>
      <w:drawing>
        <wp:anchor distT="0" distB="0" distL="114300" distR="114300" simplePos="0" relativeHeight="251660288" behindDoc="0" locked="0" layoutInCell="1" allowOverlap="1" wp14:anchorId="30CAA1C5" wp14:editId="68ACCC5E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1974850" cy="920750"/>
          <wp:effectExtent l="0" t="0" r="0" b="0"/>
          <wp:wrapTopAndBottom/>
          <wp:docPr id="7" name="Imagen 7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850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3EF6" w:rsidRPr="00443EF6">
      <w:rPr>
        <w:rFonts w:ascii="Lucida Sans" w:hAnsi="Lucida Sans"/>
        <w:b/>
        <w:bCs/>
        <w:sz w:val="22"/>
        <w:szCs w:val="22"/>
      </w:rPr>
      <w:t>Diseño de Tesis en Gestión del Conocimiento e Investigación en Políticas Públicas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55B72"/>
    <w:multiLevelType w:val="hybridMultilevel"/>
    <w:tmpl w:val="0146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27C8D"/>
    <w:multiLevelType w:val="hybridMultilevel"/>
    <w:tmpl w:val="20DC1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A1E17"/>
    <w:multiLevelType w:val="multilevel"/>
    <w:tmpl w:val="FB385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2020E5"/>
    <w:multiLevelType w:val="hybridMultilevel"/>
    <w:tmpl w:val="53649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792732">
    <w:abstractNumId w:val="2"/>
  </w:num>
  <w:num w:numId="2" w16cid:durableId="711421967">
    <w:abstractNumId w:val="1"/>
  </w:num>
  <w:num w:numId="3" w16cid:durableId="1648197054">
    <w:abstractNumId w:val="0"/>
  </w:num>
  <w:num w:numId="4" w16cid:durableId="1899710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1E"/>
    <w:rsid w:val="000B1FDF"/>
    <w:rsid w:val="00177ECA"/>
    <w:rsid w:val="0019471F"/>
    <w:rsid w:val="001E73A1"/>
    <w:rsid w:val="0026071A"/>
    <w:rsid w:val="002D3BFF"/>
    <w:rsid w:val="002D7577"/>
    <w:rsid w:val="00360DFF"/>
    <w:rsid w:val="00364CE5"/>
    <w:rsid w:val="00443EF6"/>
    <w:rsid w:val="004D33F2"/>
    <w:rsid w:val="004E000A"/>
    <w:rsid w:val="00595528"/>
    <w:rsid w:val="00667B31"/>
    <w:rsid w:val="00673E0B"/>
    <w:rsid w:val="006A2048"/>
    <w:rsid w:val="008551E0"/>
    <w:rsid w:val="0088589B"/>
    <w:rsid w:val="009D2957"/>
    <w:rsid w:val="009D4EE7"/>
    <w:rsid w:val="009F1E77"/>
    <w:rsid w:val="00AB79D4"/>
    <w:rsid w:val="00B56062"/>
    <w:rsid w:val="00BA2FCD"/>
    <w:rsid w:val="00C039B1"/>
    <w:rsid w:val="00C66A19"/>
    <w:rsid w:val="00E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1B80E9E"/>
  <w15:chartTrackingRefBased/>
  <w15:docId w15:val="{9647E5DD-80A8-7E46-857F-F9EC5B04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471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9471F"/>
    <w:rPr>
      <w:b/>
      <w:bCs/>
    </w:rPr>
  </w:style>
  <w:style w:type="paragraph" w:styleId="ListParagraph">
    <w:name w:val="List Paragraph"/>
    <w:basedOn w:val="Normal"/>
    <w:uiPriority w:val="34"/>
    <w:qFormat/>
    <w:rsid w:val="00194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3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E0B"/>
  </w:style>
  <w:style w:type="paragraph" w:styleId="Footer">
    <w:name w:val="footer"/>
    <w:basedOn w:val="Normal"/>
    <w:link w:val="FooterChar"/>
    <w:uiPriority w:val="99"/>
    <w:unhideWhenUsed/>
    <w:rsid w:val="00673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E0B"/>
  </w:style>
  <w:style w:type="paragraph" w:styleId="FootnoteText">
    <w:name w:val="footnote text"/>
    <w:basedOn w:val="Normal"/>
    <w:link w:val="FootnoteTextChar"/>
    <w:uiPriority w:val="99"/>
    <w:semiHidden/>
    <w:unhideWhenUsed/>
    <w:rsid w:val="00673E0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3E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3E0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3E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cholar.google.com" TargetMode="External"/><Relationship Id="rId2" Type="http://schemas.openxmlformats.org/officeDocument/2006/relationships/hyperlink" Target="https://tesiunam.dgb.unam.mx/F?func=find-b-0&amp;local_base=TES01" TargetMode="External"/><Relationship Id="rId1" Type="http://schemas.openxmlformats.org/officeDocument/2006/relationships/hyperlink" Target="http://repositorio.sibdi.ucr.ac.cr:8080/jspui/handle/123456789/10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5A149A-6E84-9149-8D8E-576F6F73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2024-02-20T20:44:00Z</dcterms:created>
  <dcterms:modified xsi:type="dcterms:W3CDTF">2024-02-20T20:44:00Z</dcterms:modified>
</cp:coreProperties>
</file>