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8531" w14:textId="77777777" w:rsidR="000A3FE8" w:rsidRDefault="000A3FE8" w:rsidP="0006182D">
      <w:pPr>
        <w:jc w:val="both"/>
        <w:rPr>
          <w:sz w:val="20"/>
          <w:lang w:val="es-ES_tradnl"/>
        </w:rPr>
      </w:pPr>
    </w:p>
    <w:p w14:paraId="2DB26C63" w14:textId="77777777" w:rsidR="004907E1" w:rsidRDefault="004907E1" w:rsidP="0006182D">
      <w:pPr>
        <w:jc w:val="both"/>
        <w:rPr>
          <w:sz w:val="20"/>
          <w:lang w:val="es-ES_tradnl"/>
        </w:rPr>
      </w:pPr>
    </w:p>
    <w:p w14:paraId="30F4E5A9" w14:textId="77777777" w:rsidR="004907E1" w:rsidRDefault="004907E1" w:rsidP="0006182D">
      <w:pPr>
        <w:jc w:val="both"/>
        <w:rPr>
          <w:sz w:val="20"/>
          <w:lang w:val="es-ES_tradnl"/>
        </w:rPr>
      </w:pPr>
    </w:p>
    <w:p w14:paraId="3E1B5A1D" w14:textId="77777777" w:rsidR="004907E1" w:rsidRDefault="004907E1" w:rsidP="0006182D">
      <w:pPr>
        <w:jc w:val="both"/>
        <w:rPr>
          <w:sz w:val="20"/>
          <w:lang w:val="es-ES_tradnl"/>
        </w:rPr>
      </w:pPr>
    </w:p>
    <w:p w14:paraId="3A5CDC95" w14:textId="77777777" w:rsidR="004907E1" w:rsidRDefault="004907E1" w:rsidP="0006182D">
      <w:pPr>
        <w:jc w:val="both"/>
        <w:rPr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2"/>
      </w:tblGrid>
      <w:tr w:rsidR="000A3FE8" w:rsidRPr="00473237" w14:paraId="3463B79F" w14:textId="77777777" w:rsidTr="009025A7">
        <w:tc>
          <w:tcPr>
            <w:tcW w:w="10908" w:type="dxa"/>
          </w:tcPr>
          <w:p w14:paraId="17871600" w14:textId="77777777" w:rsidR="000A3FE8" w:rsidRPr="00473237" w:rsidRDefault="000A3FE8" w:rsidP="00862F44">
            <w:pPr>
              <w:tabs>
                <w:tab w:val="center" w:pos="5346"/>
                <w:tab w:val="left" w:pos="8833"/>
              </w:tabs>
              <w:jc w:val="center"/>
              <w:rPr>
                <w:b/>
                <w:szCs w:val="22"/>
                <w:lang w:val="es-ES_tradnl"/>
              </w:rPr>
            </w:pPr>
            <w:r w:rsidRPr="00473237">
              <w:rPr>
                <w:b/>
                <w:szCs w:val="22"/>
                <w:lang w:val="es-ES_tradnl"/>
              </w:rPr>
              <w:t xml:space="preserve"> </w:t>
            </w:r>
            <w:r w:rsidR="00767232">
              <w:rPr>
                <w:b/>
                <w:szCs w:val="22"/>
                <w:lang w:val="es-ES_tradnl"/>
              </w:rPr>
              <w:t>TAREA #1</w:t>
            </w:r>
            <w:r w:rsidRPr="00473237">
              <w:rPr>
                <w:b/>
                <w:szCs w:val="22"/>
                <w:lang w:val="es-ES_tradnl"/>
              </w:rPr>
              <w:t xml:space="preserve"> (VALOR </w:t>
            </w:r>
            <w:r w:rsidR="00E32BE5">
              <w:rPr>
                <w:b/>
                <w:szCs w:val="22"/>
                <w:lang w:val="es-ES_tradnl"/>
              </w:rPr>
              <w:t>100</w:t>
            </w:r>
            <w:r w:rsidRPr="00473237">
              <w:rPr>
                <w:b/>
                <w:szCs w:val="22"/>
                <w:lang w:val="es-ES_tradnl"/>
              </w:rPr>
              <w:t xml:space="preserve"> PUNTOS)</w:t>
            </w:r>
          </w:p>
        </w:tc>
      </w:tr>
    </w:tbl>
    <w:p w14:paraId="70881C63" w14:textId="77777777" w:rsidR="000A3FE8" w:rsidRDefault="000A3FE8" w:rsidP="000A3FE8">
      <w:pPr>
        <w:rPr>
          <w:sz w:val="22"/>
          <w:szCs w:val="22"/>
        </w:rPr>
      </w:pPr>
    </w:p>
    <w:p w14:paraId="30B5E2B3" w14:textId="77777777" w:rsidR="004907E1" w:rsidRDefault="004907E1" w:rsidP="000A3FE8">
      <w:pPr>
        <w:rPr>
          <w:sz w:val="22"/>
          <w:szCs w:val="22"/>
        </w:rPr>
      </w:pPr>
    </w:p>
    <w:p w14:paraId="4CC6B3AF" w14:textId="77777777" w:rsidR="000A3FE8" w:rsidRPr="00FE7AF0" w:rsidRDefault="000A3FE8" w:rsidP="000A3FE8">
      <w:pPr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1</w:t>
      </w:r>
      <w:r w:rsidRPr="00FE7AF0">
        <w:rPr>
          <w:b/>
          <w:sz w:val="22"/>
          <w:szCs w:val="22"/>
          <w:u w:val="single"/>
          <w:lang w:val="es-ES_tradnl"/>
        </w:rPr>
        <w:t xml:space="preserve">. Asientos de Diario </w:t>
      </w:r>
      <w:r w:rsidRPr="0004494F">
        <w:rPr>
          <w:b/>
          <w:sz w:val="22"/>
          <w:szCs w:val="22"/>
          <w:lang w:val="es-ES_tradnl"/>
        </w:rPr>
        <w:tab/>
      </w:r>
      <w:r w:rsidRPr="0004494F">
        <w:rPr>
          <w:b/>
          <w:sz w:val="22"/>
          <w:szCs w:val="22"/>
          <w:lang w:val="es-ES_tradnl"/>
        </w:rPr>
        <w:tab/>
      </w:r>
      <w:r w:rsidRPr="0004494F">
        <w:rPr>
          <w:b/>
          <w:sz w:val="22"/>
          <w:szCs w:val="22"/>
          <w:lang w:val="es-ES_tradnl"/>
        </w:rPr>
        <w:tab/>
      </w:r>
      <w:r w:rsidRPr="0004494F">
        <w:rPr>
          <w:b/>
          <w:sz w:val="22"/>
          <w:szCs w:val="22"/>
          <w:lang w:val="es-ES_tradnl"/>
        </w:rPr>
        <w:tab/>
      </w:r>
      <w:r w:rsidRPr="0004494F">
        <w:rPr>
          <w:b/>
          <w:sz w:val="22"/>
          <w:szCs w:val="22"/>
          <w:lang w:val="es-ES_tradnl"/>
        </w:rPr>
        <w:tab/>
      </w:r>
      <w:r w:rsidRPr="0004494F">
        <w:rPr>
          <w:b/>
          <w:sz w:val="22"/>
          <w:szCs w:val="22"/>
          <w:lang w:val="es-ES_tradnl"/>
        </w:rPr>
        <w:tab/>
      </w:r>
      <w:r w:rsidRPr="0004494F"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ab/>
        <w:t xml:space="preserve">        </w:t>
      </w:r>
      <w:r w:rsidRPr="00FE7AF0">
        <w:rPr>
          <w:b/>
          <w:sz w:val="22"/>
          <w:szCs w:val="22"/>
          <w:u w:val="single"/>
          <w:lang w:val="es-ES_tradnl"/>
        </w:rPr>
        <w:t xml:space="preserve">(Valor </w:t>
      </w:r>
      <w:r w:rsidR="00862F44">
        <w:rPr>
          <w:b/>
          <w:sz w:val="22"/>
          <w:szCs w:val="22"/>
          <w:u w:val="single"/>
          <w:lang w:val="es-ES_tradnl"/>
        </w:rPr>
        <w:t>4</w:t>
      </w:r>
      <w:r w:rsidRPr="00FE7AF0">
        <w:rPr>
          <w:b/>
          <w:sz w:val="22"/>
          <w:szCs w:val="22"/>
          <w:u w:val="single"/>
          <w:lang w:val="es-ES_tradnl"/>
        </w:rPr>
        <w:t>0 puntos)</w:t>
      </w:r>
    </w:p>
    <w:p w14:paraId="7DE8256D" w14:textId="77777777" w:rsidR="000A3FE8" w:rsidRPr="00434AAD" w:rsidRDefault="000A3FE8" w:rsidP="000A3FE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434AAD">
        <w:rPr>
          <w:rFonts w:eastAsia="Calibri"/>
          <w:sz w:val="22"/>
          <w:szCs w:val="22"/>
        </w:rPr>
        <w:t>Se realiza la apertura de la empresa denominada “</w:t>
      </w:r>
      <w:r>
        <w:rPr>
          <w:rFonts w:eastAsia="Calibri"/>
          <w:sz w:val="22"/>
          <w:szCs w:val="22"/>
        </w:rPr>
        <w:t>Los Ángeles, S.A.</w:t>
      </w:r>
      <w:r w:rsidRPr="00434AAD">
        <w:rPr>
          <w:rFonts w:eastAsia="Calibri"/>
          <w:sz w:val="22"/>
          <w:szCs w:val="22"/>
        </w:rPr>
        <w:t xml:space="preserve">” en el mes </w:t>
      </w:r>
      <w:r>
        <w:rPr>
          <w:rFonts w:eastAsia="Calibri"/>
          <w:sz w:val="22"/>
          <w:szCs w:val="22"/>
        </w:rPr>
        <w:t>Setiembre</w:t>
      </w:r>
      <w:r w:rsidRPr="00434AAD">
        <w:rPr>
          <w:rFonts w:eastAsia="Calibri"/>
          <w:sz w:val="22"/>
          <w:szCs w:val="22"/>
        </w:rPr>
        <w:t>-20</w:t>
      </w:r>
      <w:r w:rsidR="00655DBE">
        <w:rPr>
          <w:rFonts w:eastAsia="Calibri"/>
          <w:sz w:val="22"/>
          <w:szCs w:val="22"/>
        </w:rPr>
        <w:t>1</w:t>
      </w:r>
      <w:r>
        <w:rPr>
          <w:rFonts w:eastAsia="Calibri"/>
          <w:sz w:val="22"/>
          <w:szCs w:val="22"/>
        </w:rPr>
        <w:t>8</w:t>
      </w:r>
      <w:r w:rsidRPr="00434AAD">
        <w:rPr>
          <w:rFonts w:eastAsia="Calibri"/>
          <w:sz w:val="22"/>
          <w:szCs w:val="22"/>
        </w:rPr>
        <w:t xml:space="preserve">, para lo cual se debe realizar el registro contable </w:t>
      </w:r>
      <w:r>
        <w:rPr>
          <w:rFonts w:eastAsia="Calibri"/>
          <w:sz w:val="22"/>
          <w:szCs w:val="22"/>
        </w:rPr>
        <w:t xml:space="preserve">de las siguientes transacciones </w:t>
      </w:r>
      <w:r w:rsidRPr="00434AAD">
        <w:rPr>
          <w:sz w:val="22"/>
          <w:szCs w:val="22"/>
          <w:lang w:val="es-ES_tradnl"/>
        </w:rPr>
        <w:t xml:space="preserve">mediante los asientos de diario correspondientes, </w:t>
      </w:r>
      <w:r w:rsidRPr="00434AAD">
        <w:rPr>
          <w:b/>
          <w:sz w:val="22"/>
          <w:szCs w:val="22"/>
          <w:lang w:val="es-ES_tradnl"/>
        </w:rPr>
        <w:t xml:space="preserve">valor: </w:t>
      </w:r>
      <w:r w:rsidR="00EB1980">
        <w:rPr>
          <w:b/>
          <w:sz w:val="22"/>
          <w:szCs w:val="22"/>
          <w:lang w:val="es-ES_tradnl"/>
        </w:rPr>
        <w:t>4</w:t>
      </w:r>
      <w:r>
        <w:rPr>
          <w:b/>
          <w:sz w:val="22"/>
          <w:szCs w:val="22"/>
          <w:lang w:val="es-ES_tradnl"/>
        </w:rPr>
        <w:t>0</w:t>
      </w:r>
      <w:r w:rsidRPr="00434AAD">
        <w:rPr>
          <w:b/>
          <w:sz w:val="22"/>
          <w:szCs w:val="22"/>
          <w:lang w:val="es-ES_tradnl"/>
        </w:rPr>
        <w:t xml:space="preserve"> puntos</w:t>
      </w:r>
      <w:r w:rsidRPr="00434AAD">
        <w:rPr>
          <w:sz w:val="22"/>
          <w:szCs w:val="22"/>
          <w:lang w:val="es-ES_tradnl"/>
        </w:rPr>
        <w:t xml:space="preserve"> (</w:t>
      </w:r>
      <w:r w:rsidR="00EB1980">
        <w:rPr>
          <w:sz w:val="22"/>
          <w:szCs w:val="22"/>
          <w:lang w:val="es-ES_tradnl"/>
        </w:rPr>
        <w:t>4</w:t>
      </w:r>
      <w:r w:rsidRPr="00434AAD">
        <w:rPr>
          <w:sz w:val="22"/>
          <w:szCs w:val="22"/>
          <w:lang w:val="es-ES_tradnl"/>
        </w:rPr>
        <w:t xml:space="preserve"> puntos cada asiento de diario correcto</w:t>
      </w:r>
      <w:r>
        <w:rPr>
          <w:sz w:val="22"/>
          <w:szCs w:val="22"/>
          <w:lang w:val="es-ES_tradnl"/>
        </w:rPr>
        <w:t>)</w:t>
      </w:r>
      <w:r w:rsidRPr="00434AAD">
        <w:rPr>
          <w:sz w:val="22"/>
          <w:szCs w:val="22"/>
          <w:lang w:val="es-ES_tradnl"/>
        </w:rPr>
        <w:t>; no se otorga parte de los puntos en asientos de diario incorrectos, dado que no se conceptúan asientos “medio buenos” o “medio malos”.</w:t>
      </w:r>
    </w:p>
    <w:p w14:paraId="4DF0B32B" w14:textId="77777777" w:rsidR="000A3FE8" w:rsidRPr="00434AAD" w:rsidRDefault="000A3FE8" w:rsidP="000A3FE8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9196"/>
      </w:tblGrid>
      <w:tr w:rsidR="000A3FE8" w:rsidRPr="00434AAD" w14:paraId="7C549A5E" w14:textId="77777777" w:rsidTr="009025A7">
        <w:tc>
          <w:tcPr>
            <w:tcW w:w="1608" w:type="dxa"/>
          </w:tcPr>
          <w:p w14:paraId="26165A1B" w14:textId="77777777" w:rsidR="000A3FE8" w:rsidRPr="00434AAD" w:rsidRDefault="000A3FE8" w:rsidP="009025A7">
            <w:pPr>
              <w:jc w:val="center"/>
              <w:rPr>
                <w:sz w:val="22"/>
                <w:szCs w:val="22"/>
                <w:lang w:val="es-ES_tradnl"/>
              </w:rPr>
            </w:pPr>
            <w:r w:rsidRPr="00A3055A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-Set-20</w:t>
            </w:r>
            <w:r w:rsidR="00EB198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300" w:type="dxa"/>
          </w:tcPr>
          <w:p w14:paraId="428B7D59" w14:textId="77777777" w:rsidR="000A3FE8" w:rsidRPr="00A3055A" w:rsidRDefault="000A3FE8" w:rsidP="009025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A3055A">
              <w:rPr>
                <w:sz w:val="22"/>
                <w:szCs w:val="22"/>
              </w:rPr>
              <w:t xml:space="preserve">e constituye la empresa con el aporte del </w:t>
            </w:r>
            <w:r>
              <w:rPr>
                <w:sz w:val="22"/>
                <w:szCs w:val="22"/>
              </w:rPr>
              <w:t>Sr. Alexis G. Acosta</w:t>
            </w:r>
            <w:r w:rsidRPr="00A305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T. </w:t>
            </w:r>
            <w:r w:rsidRPr="00A3055A">
              <w:rPr>
                <w:sz w:val="22"/>
                <w:szCs w:val="22"/>
              </w:rPr>
              <w:t>de un camión de reparto valorado en ¢ 4.500.000. El Sr</w:t>
            </w:r>
            <w:r>
              <w:rPr>
                <w:sz w:val="22"/>
                <w:szCs w:val="22"/>
              </w:rPr>
              <w:t>.</w:t>
            </w:r>
            <w:r w:rsidRPr="00A305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Roberto Tenorio</w:t>
            </w:r>
            <w:r w:rsidRPr="00A3055A">
              <w:rPr>
                <w:sz w:val="22"/>
                <w:szCs w:val="22"/>
              </w:rPr>
              <w:t xml:space="preserve"> aportó ¢ 5.000.000 en efectivo. Esta empresa se dedicará a la compra y venta de envases plásticos para restaurantes.</w:t>
            </w:r>
          </w:p>
        </w:tc>
      </w:tr>
      <w:tr w:rsidR="000A3FE8" w:rsidRPr="00434AAD" w14:paraId="5F8D5C72" w14:textId="77777777" w:rsidTr="009025A7">
        <w:tc>
          <w:tcPr>
            <w:tcW w:w="1608" w:type="dxa"/>
          </w:tcPr>
          <w:p w14:paraId="54B2FC96" w14:textId="77777777" w:rsidR="000A3FE8" w:rsidRPr="00434AAD" w:rsidRDefault="000A3FE8" w:rsidP="009025A7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02-Set-20</w:t>
            </w:r>
            <w:r w:rsidR="00EB1980">
              <w:rPr>
                <w:sz w:val="22"/>
                <w:szCs w:val="22"/>
                <w:lang w:val="es-ES_tradnl"/>
              </w:rPr>
              <w:t>1</w:t>
            </w:r>
            <w:r>
              <w:rPr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9300" w:type="dxa"/>
          </w:tcPr>
          <w:p w14:paraId="7190EAD2" w14:textId="77777777" w:rsidR="000A3FE8" w:rsidRPr="00A3055A" w:rsidRDefault="000A3FE8" w:rsidP="009025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A3055A">
              <w:rPr>
                <w:sz w:val="22"/>
                <w:szCs w:val="22"/>
              </w:rPr>
              <w:t>e compra mobiliario y equipo de oficina con un valor de ¢1.000.000. Esta compra se paga en efectivo.</w:t>
            </w:r>
          </w:p>
        </w:tc>
      </w:tr>
      <w:tr w:rsidR="000A3FE8" w:rsidRPr="00434AAD" w14:paraId="4B804288" w14:textId="77777777" w:rsidTr="009025A7">
        <w:tc>
          <w:tcPr>
            <w:tcW w:w="1608" w:type="dxa"/>
          </w:tcPr>
          <w:p w14:paraId="4D205974" w14:textId="77777777" w:rsidR="000A3FE8" w:rsidRPr="00434AAD" w:rsidRDefault="000A3FE8" w:rsidP="009025A7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03-Set-20</w:t>
            </w:r>
            <w:r w:rsidR="00EB1980">
              <w:rPr>
                <w:sz w:val="22"/>
                <w:szCs w:val="22"/>
                <w:lang w:val="es-ES_tradnl"/>
              </w:rPr>
              <w:t>1</w:t>
            </w:r>
            <w:r>
              <w:rPr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9300" w:type="dxa"/>
          </w:tcPr>
          <w:p w14:paraId="6D14A163" w14:textId="77777777" w:rsidR="000A3FE8" w:rsidRPr="00A3055A" w:rsidRDefault="000A3FE8" w:rsidP="009025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A3055A">
              <w:rPr>
                <w:sz w:val="22"/>
                <w:szCs w:val="22"/>
              </w:rPr>
              <w:t>e compra mercadería con valor de ¢ 1.000.000. El 30% se paga de contado y el resto de la factura se conviene a pagar en dos meses</w:t>
            </w:r>
            <w:r>
              <w:rPr>
                <w:sz w:val="22"/>
                <w:szCs w:val="22"/>
              </w:rPr>
              <w:t>.</w:t>
            </w:r>
          </w:p>
        </w:tc>
      </w:tr>
      <w:tr w:rsidR="000A3FE8" w:rsidRPr="00434AAD" w14:paraId="33325051" w14:textId="77777777" w:rsidTr="009025A7">
        <w:tc>
          <w:tcPr>
            <w:tcW w:w="1608" w:type="dxa"/>
          </w:tcPr>
          <w:p w14:paraId="12854715" w14:textId="77777777" w:rsidR="000A3FE8" w:rsidRPr="00434AAD" w:rsidRDefault="000A3FE8" w:rsidP="009025A7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04-Set-20</w:t>
            </w:r>
            <w:r w:rsidR="00EB1980">
              <w:rPr>
                <w:sz w:val="22"/>
                <w:szCs w:val="22"/>
                <w:lang w:val="es-ES_tradnl"/>
              </w:rPr>
              <w:t>1</w:t>
            </w:r>
            <w:r>
              <w:rPr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9300" w:type="dxa"/>
          </w:tcPr>
          <w:p w14:paraId="1E04A4C8" w14:textId="77777777" w:rsidR="000A3FE8" w:rsidRPr="00A3055A" w:rsidRDefault="000A3FE8" w:rsidP="009025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A3055A">
              <w:rPr>
                <w:sz w:val="22"/>
                <w:szCs w:val="22"/>
              </w:rPr>
              <w:t>e devuelve mercadería que no se había solicitado por un monto de ¢ 200.000. El proveedor rebajó este monto de la deuda.</w:t>
            </w:r>
          </w:p>
        </w:tc>
      </w:tr>
      <w:tr w:rsidR="000A3FE8" w:rsidRPr="00434AAD" w14:paraId="54ACB810" w14:textId="77777777" w:rsidTr="009025A7">
        <w:tc>
          <w:tcPr>
            <w:tcW w:w="1608" w:type="dxa"/>
          </w:tcPr>
          <w:p w14:paraId="2C400E17" w14:textId="77777777" w:rsidR="000A3FE8" w:rsidRPr="00434AAD" w:rsidRDefault="000A3FE8" w:rsidP="009025A7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05-Set-20</w:t>
            </w:r>
            <w:r w:rsidR="00EB1980">
              <w:rPr>
                <w:sz w:val="22"/>
                <w:szCs w:val="22"/>
                <w:lang w:val="es-ES_tradnl"/>
              </w:rPr>
              <w:t>1</w:t>
            </w:r>
            <w:r>
              <w:rPr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9300" w:type="dxa"/>
          </w:tcPr>
          <w:p w14:paraId="306959F4" w14:textId="77777777" w:rsidR="000A3FE8" w:rsidRPr="00A3055A" w:rsidRDefault="000A3FE8" w:rsidP="009025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A3055A">
              <w:rPr>
                <w:sz w:val="22"/>
                <w:szCs w:val="22"/>
              </w:rPr>
              <w:t>e adquiere una propiedad valorada en ¢20.000.000 que tiene un edificio con valor de ¢ 15.000.000 y el resto es el valor del terreno. Esta propiedad se compra a crédito a pagar en 10 años con garantía hipotecaria.</w:t>
            </w:r>
          </w:p>
        </w:tc>
      </w:tr>
      <w:tr w:rsidR="000A3FE8" w:rsidRPr="00434AAD" w14:paraId="43030CEE" w14:textId="77777777" w:rsidTr="009025A7">
        <w:tc>
          <w:tcPr>
            <w:tcW w:w="1608" w:type="dxa"/>
          </w:tcPr>
          <w:p w14:paraId="011E102A" w14:textId="77777777" w:rsidR="000A3FE8" w:rsidRPr="00434AAD" w:rsidRDefault="000A3FE8" w:rsidP="009025A7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15-Set-20</w:t>
            </w:r>
            <w:r w:rsidR="00EB1980">
              <w:rPr>
                <w:sz w:val="22"/>
                <w:szCs w:val="22"/>
                <w:lang w:val="es-ES_tradnl"/>
              </w:rPr>
              <w:t>1</w:t>
            </w:r>
            <w:r>
              <w:rPr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9300" w:type="dxa"/>
          </w:tcPr>
          <w:p w14:paraId="795EC045" w14:textId="77777777" w:rsidR="000A3FE8" w:rsidRPr="00A3055A" w:rsidRDefault="000A3FE8" w:rsidP="009025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A3055A">
              <w:rPr>
                <w:sz w:val="22"/>
                <w:szCs w:val="22"/>
              </w:rPr>
              <w:t xml:space="preserve">e efectúa la primera venta de productos por ¢ </w:t>
            </w:r>
            <w:r>
              <w:rPr>
                <w:sz w:val="22"/>
                <w:szCs w:val="22"/>
              </w:rPr>
              <w:t>1.0</w:t>
            </w:r>
            <w:r w:rsidRPr="00A3055A">
              <w:rPr>
                <w:sz w:val="22"/>
                <w:szCs w:val="22"/>
              </w:rPr>
              <w:t>00.000</w:t>
            </w:r>
            <w:r>
              <w:rPr>
                <w:sz w:val="22"/>
                <w:szCs w:val="22"/>
              </w:rPr>
              <w:t xml:space="preserve"> de contado.</w:t>
            </w:r>
          </w:p>
        </w:tc>
      </w:tr>
      <w:tr w:rsidR="000A3FE8" w:rsidRPr="00434AAD" w14:paraId="76C87904" w14:textId="77777777" w:rsidTr="009025A7">
        <w:tc>
          <w:tcPr>
            <w:tcW w:w="1608" w:type="dxa"/>
          </w:tcPr>
          <w:p w14:paraId="6713E132" w14:textId="77777777" w:rsidR="000A3FE8" w:rsidRPr="00434AAD" w:rsidRDefault="000A3FE8" w:rsidP="009025A7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18-Set-20</w:t>
            </w:r>
            <w:r w:rsidR="00EB1980">
              <w:rPr>
                <w:sz w:val="22"/>
                <w:szCs w:val="22"/>
                <w:lang w:val="es-ES_tradnl"/>
              </w:rPr>
              <w:t>1</w:t>
            </w:r>
            <w:r>
              <w:rPr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9300" w:type="dxa"/>
          </w:tcPr>
          <w:p w14:paraId="00B33A19" w14:textId="77777777" w:rsidR="000A3FE8" w:rsidRPr="00A3055A" w:rsidRDefault="000A3FE8" w:rsidP="009025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paga la póliza de seguro por ¢100.000 la cual cubre un periodo de seis (6) meses.</w:t>
            </w:r>
          </w:p>
        </w:tc>
      </w:tr>
      <w:tr w:rsidR="000A3FE8" w:rsidRPr="00434AAD" w14:paraId="4B56F740" w14:textId="77777777" w:rsidTr="009025A7">
        <w:tc>
          <w:tcPr>
            <w:tcW w:w="1608" w:type="dxa"/>
          </w:tcPr>
          <w:p w14:paraId="03D7878B" w14:textId="77777777" w:rsidR="000A3FE8" w:rsidRPr="00434AAD" w:rsidRDefault="000A3FE8" w:rsidP="009025A7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22-Set-20</w:t>
            </w:r>
            <w:r w:rsidR="00EB1980">
              <w:rPr>
                <w:sz w:val="22"/>
                <w:szCs w:val="22"/>
                <w:lang w:val="es-ES_tradnl"/>
              </w:rPr>
              <w:t>1</w:t>
            </w:r>
            <w:r>
              <w:rPr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9300" w:type="dxa"/>
          </w:tcPr>
          <w:p w14:paraId="7E778C86" w14:textId="77777777" w:rsidR="000A3FE8" w:rsidRPr="00A3055A" w:rsidRDefault="000A3FE8" w:rsidP="009025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A3055A">
              <w:rPr>
                <w:sz w:val="22"/>
                <w:szCs w:val="22"/>
              </w:rPr>
              <w:t>e efectúa otra venta de mercadería por ¢ 500.000. El cliente canceló ¢ 250.000 y el saldo se le dio crédito a pagar en 15 días.</w:t>
            </w:r>
          </w:p>
        </w:tc>
      </w:tr>
      <w:tr w:rsidR="000A3FE8" w:rsidRPr="00434AAD" w14:paraId="75AD213F" w14:textId="77777777" w:rsidTr="009025A7">
        <w:tc>
          <w:tcPr>
            <w:tcW w:w="1608" w:type="dxa"/>
          </w:tcPr>
          <w:p w14:paraId="625834C7" w14:textId="77777777" w:rsidR="000A3FE8" w:rsidRPr="00434AAD" w:rsidRDefault="000A3FE8" w:rsidP="009025A7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25-Set-20</w:t>
            </w:r>
            <w:r w:rsidR="00EB1980">
              <w:rPr>
                <w:sz w:val="22"/>
                <w:szCs w:val="22"/>
                <w:lang w:val="es-ES_tradnl"/>
              </w:rPr>
              <w:t>1</w:t>
            </w:r>
            <w:r>
              <w:rPr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9300" w:type="dxa"/>
          </w:tcPr>
          <w:p w14:paraId="6CEDB106" w14:textId="77777777" w:rsidR="000A3FE8" w:rsidRPr="00A3055A" w:rsidRDefault="000A3FE8" w:rsidP="009025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A3055A">
              <w:rPr>
                <w:sz w:val="22"/>
                <w:szCs w:val="22"/>
              </w:rPr>
              <w:t>e efectúa un pago de ¢ 200.000 de la mercadería comprada a crédito.</w:t>
            </w:r>
          </w:p>
        </w:tc>
      </w:tr>
      <w:tr w:rsidR="000A3FE8" w:rsidRPr="00434AAD" w14:paraId="349F4535" w14:textId="77777777" w:rsidTr="009025A7">
        <w:tc>
          <w:tcPr>
            <w:tcW w:w="1608" w:type="dxa"/>
          </w:tcPr>
          <w:p w14:paraId="0DE167A6" w14:textId="77777777" w:rsidR="000A3FE8" w:rsidRPr="00434AAD" w:rsidRDefault="000A3FE8" w:rsidP="009025A7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30-Set-20</w:t>
            </w:r>
            <w:r w:rsidR="00EB1980">
              <w:rPr>
                <w:sz w:val="22"/>
                <w:szCs w:val="22"/>
                <w:lang w:val="es-ES_tradnl"/>
              </w:rPr>
              <w:t>1</w:t>
            </w:r>
            <w:r>
              <w:rPr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9300" w:type="dxa"/>
          </w:tcPr>
          <w:p w14:paraId="1B52053A" w14:textId="77777777" w:rsidR="000A3FE8" w:rsidRPr="00434AAD" w:rsidRDefault="000A3FE8" w:rsidP="009025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Se recibe de un cliente el monto de ¢500.000 por mercadería que se le despachará el próximo mes.</w:t>
            </w:r>
          </w:p>
        </w:tc>
      </w:tr>
    </w:tbl>
    <w:p w14:paraId="5D2ED280" w14:textId="77777777" w:rsidR="000A3FE8" w:rsidRDefault="000A3FE8" w:rsidP="000A3FE8">
      <w:pPr>
        <w:jc w:val="both"/>
        <w:rPr>
          <w:sz w:val="22"/>
          <w:szCs w:val="22"/>
          <w:lang w:val="es-ES_tradnl"/>
        </w:rPr>
      </w:pPr>
    </w:p>
    <w:p w14:paraId="684E66F1" w14:textId="77777777" w:rsidR="000A3FE8" w:rsidRDefault="000A3FE8" w:rsidP="000A3FE8">
      <w:pPr>
        <w:jc w:val="both"/>
        <w:rPr>
          <w:sz w:val="22"/>
          <w:szCs w:val="22"/>
          <w:lang w:val="es-ES_tradnl"/>
        </w:rPr>
      </w:pPr>
    </w:p>
    <w:p w14:paraId="22D021B7" w14:textId="77777777" w:rsidR="000A3FE8" w:rsidRPr="00FE7AF0" w:rsidRDefault="000A3FE8" w:rsidP="000A3FE8">
      <w:pPr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2. Mayorización (T)</w:t>
      </w:r>
      <w:r w:rsidRPr="00FE7AF0">
        <w:rPr>
          <w:b/>
          <w:sz w:val="22"/>
          <w:szCs w:val="22"/>
          <w:u w:val="single"/>
          <w:lang w:val="es-ES_tradnl"/>
        </w:rPr>
        <w:t xml:space="preserve"> </w:t>
      </w:r>
      <w:r w:rsidRPr="0004494F">
        <w:rPr>
          <w:b/>
          <w:sz w:val="22"/>
          <w:szCs w:val="22"/>
          <w:lang w:val="es-ES_tradnl"/>
        </w:rPr>
        <w:tab/>
      </w:r>
      <w:r w:rsidRPr="0004494F">
        <w:rPr>
          <w:b/>
          <w:sz w:val="22"/>
          <w:szCs w:val="22"/>
          <w:lang w:val="es-ES_tradnl"/>
        </w:rPr>
        <w:tab/>
      </w:r>
      <w:r w:rsidRPr="0004494F"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ab/>
      </w:r>
      <w:r w:rsidRPr="0004494F">
        <w:rPr>
          <w:b/>
          <w:sz w:val="22"/>
          <w:szCs w:val="22"/>
          <w:lang w:val="es-ES_tradnl"/>
        </w:rPr>
        <w:tab/>
      </w:r>
      <w:r w:rsidRPr="0004494F">
        <w:rPr>
          <w:b/>
          <w:sz w:val="22"/>
          <w:szCs w:val="22"/>
          <w:lang w:val="es-ES_tradnl"/>
        </w:rPr>
        <w:tab/>
      </w:r>
      <w:r w:rsidRPr="0004494F">
        <w:rPr>
          <w:b/>
          <w:sz w:val="22"/>
          <w:szCs w:val="22"/>
          <w:lang w:val="es-ES_tradnl"/>
        </w:rPr>
        <w:tab/>
      </w:r>
      <w:r w:rsidRPr="0004494F">
        <w:rPr>
          <w:b/>
          <w:sz w:val="22"/>
          <w:szCs w:val="22"/>
          <w:lang w:val="es-ES_tradnl"/>
        </w:rPr>
        <w:tab/>
      </w:r>
      <w:r w:rsidRPr="0004494F"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ab/>
        <w:t xml:space="preserve">     </w:t>
      </w:r>
      <w:proofErr w:type="gramStart"/>
      <w:r>
        <w:rPr>
          <w:b/>
          <w:sz w:val="22"/>
          <w:szCs w:val="22"/>
          <w:lang w:val="es-ES_tradnl"/>
        </w:rPr>
        <w:t xml:space="preserve">   </w:t>
      </w:r>
      <w:r w:rsidRPr="00FE7AF0">
        <w:rPr>
          <w:b/>
          <w:sz w:val="22"/>
          <w:szCs w:val="22"/>
          <w:u w:val="single"/>
          <w:lang w:val="es-ES_tradnl"/>
        </w:rPr>
        <w:t>(</w:t>
      </w:r>
      <w:proofErr w:type="gramEnd"/>
      <w:r w:rsidRPr="00FE7AF0">
        <w:rPr>
          <w:b/>
          <w:sz w:val="22"/>
          <w:szCs w:val="22"/>
          <w:u w:val="single"/>
          <w:lang w:val="es-ES_tradnl"/>
        </w:rPr>
        <w:t xml:space="preserve">Valor </w:t>
      </w:r>
      <w:r>
        <w:rPr>
          <w:b/>
          <w:sz w:val="22"/>
          <w:szCs w:val="22"/>
          <w:u w:val="single"/>
          <w:lang w:val="es-ES_tradnl"/>
        </w:rPr>
        <w:t>1</w:t>
      </w:r>
      <w:r w:rsidR="009025A7">
        <w:rPr>
          <w:b/>
          <w:sz w:val="22"/>
          <w:szCs w:val="22"/>
          <w:u w:val="single"/>
          <w:lang w:val="es-ES_tradnl"/>
        </w:rPr>
        <w:t>8</w:t>
      </w:r>
      <w:r w:rsidRPr="00FE7AF0">
        <w:rPr>
          <w:b/>
          <w:sz w:val="22"/>
          <w:szCs w:val="22"/>
          <w:u w:val="single"/>
          <w:lang w:val="es-ES_tradnl"/>
        </w:rPr>
        <w:t xml:space="preserve"> puntos)</w:t>
      </w:r>
    </w:p>
    <w:p w14:paraId="25AA2E1E" w14:textId="10448A3F" w:rsidR="000A3FE8" w:rsidRDefault="000A3FE8" w:rsidP="000A3FE8">
      <w:pPr>
        <w:jc w:val="both"/>
        <w:rPr>
          <w:sz w:val="22"/>
          <w:szCs w:val="22"/>
        </w:rPr>
      </w:pPr>
      <w:r w:rsidRPr="00434AAD">
        <w:rPr>
          <w:sz w:val="22"/>
          <w:szCs w:val="22"/>
        </w:rPr>
        <w:t xml:space="preserve">A </w:t>
      </w:r>
      <w:proofErr w:type="gramStart"/>
      <w:r w:rsidRPr="00434AAD">
        <w:rPr>
          <w:sz w:val="22"/>
          <w:szCs w:val="22"/>
        </w:rPr>
        <w:t>continuación</w:t>
      </w:r>
      <w:proofErr w:type="gramEnd"/>
      <w:r w:rsidRPr="00434AAD">
        <w:rPr>
          <w:sz w:val="22"/>
          <w:szCs w:val="22"/>
        </w:rPr>
        <w:t xml:space="preserve"> se presentan algunas transacciones registradas en el libro </w:t>
      </w:r>
      <w:r w:rsidRPr="00434AAD">
        <w:rPr>
          <w:b/>
          <w:bCs/>
          <w:sz w:val="22"/>
          <w:szCs w:val="22"/>
        </w:rPr>
        <w:t>“Diario”</w:t>
      </w:r>
      <w:r w:rsidRPr="00434AAD">
        <w:rPr>
          <w:sz w:val="22"/>
          <w:szCs w:val="22"/>
        </w:rPr>
        <w:t xml:space="preserve"> de la compañía </w:t>
      </w:r>
      <w:r w:rsidRPr="00434AAD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>EL EXITO</w:t>
      </w:r>
      <w:r w:rsidRPr="00434AAD">
        <w:rPr>
          <w:b/>
          <w:sz w:val="22"/>
          <w:szCs w:val="22"/>
        </w:rPr>
        <w:t>, S.A.”</w:t>
      </w:r>
      <w:r w:rsidRPr="00434AAD">
        <w:rPr>
          <w:sz w:val="22"/>
          <w:szCs w:val="22"/>
        </w:rPr>
        <w:t xml:space="preserve"> del mes de </w:t>
      </w:r>
      <w:r>
        <w:rPr>
          <w:sz w:val="22"/>
          <w:szCs w:val="22"/>
        </w:rPr>
        <w:t xml:space="preserve">julio </w:t>
      </w:r>
      <w:r w:rsidRPr="00434AAD">
        <w:rPr>
          <w:sz w:val="22"/>
          <w:szCs w:val="22"/>
        </w:rPr>
        <w:t>del año 20</w:t>
      </w:r>
      <w:r w:rsidR="00E677D6">
        <w:rPr>
          <w:sz w:val="22"/>
          <w:szCs w:val="22"/>
        </w:rPr>
        <w:t>2</w:t>
      </w:r>
      <w:r w:rsidR="009025A7">
        <w:rPr>
          <w:sz w:val="22"/>
          <w:szCs w:val="22"/>
        </w:rPr>
        <w:t>1</w:t>
      </w:r>
      <w:r>
        <w:rPr>
          <w:sz w:val="22"/>
          <w:szCs w:val="22"/>
        </w:rPr>
        <w:t xml:space="preserve"> para que usted </w:t>
      </w:r>
      <w:proofErr w:type="spellStart"/>
      <w:r>
        <w:rPr>
          <w:sz w:val="22"/>
          <w:szCs w:val="22"/>
        </w:rPr>
        <w:t>mayorice</w:t>
      </w:r>
      <w:proofErr w:type="spellEnd"/>
      <w:r>
        <w:rPr>
          <w:sz w:val="22"/>
          <w:szCs w:val="22"/>
        </w:rPr>
        <w:t xml:space="preserve"> en cuentas T dichos asientos. (1.5 puntos cada cuenta T correcta)</w:t>
      </w:r>
    </w:p>
    <w:p w14:paraId="0CB7F710" w14:textId="77777777" w:rsidR="000A3FE8" w:rsidRDefault="000A3FE8" w:rsidP="000A3FE8">
      <w:pPr>
        <w:jc w:val="both"/>
        <w:rPr>
          <w:sz w:val="22"/>
          <w:szCs w:val="22"/>
        </w:rPr>
      </w:pPr>
    </w:p>
    <w:p w14:paraId="088DE334" w14:textId="77777777" w:rsidR="004907E1" w:rsidRDefault="004907E1" w:rsidP="000A3FE8">
      <w:pPr>
        <w:jc w:val="both"/>
        <w:rPr>
          <w:sz w:val="22"/>
          <w:szCs w:val="22"/>
        </w:rPr>
      </w:pPr>
    </w:p>
    <w:p w14:paraId="4651F2D2" w14:textId="77777777" w:rsidR="004907E1" w:rsidRDefault="004907E1" w:rsidP="000A3FE8">
      <w:pPr>
        <w:jc w:val="both"/>
        <w:rPr>
          <w:sz w:val="22"/>
          <w:szCs w:val="22"/>
        </w:rPr>
      </w:pPr>
    </w:p>
    <w:p w14:paraId="50DD2D37" w14:textId="77777777" w:rsidR="004907E1" w:rsidRDefault="004907E1" w:rsidP="000A3FE8">
      <w:pPr>
        <w:jc w:val="both"/>
        <w:rPr>
          <w:sz w:val="22"/>
          <w:szCs w:val="22"/>
        </w:rPr>
      </w:pPr>
    </w:p>
    <w:p w14:paraId="501C8965" w14:textId="77777777" w:rsidR="004907E1" w:rsidRDefault="004907E1" w:rsidP="000A3FE8">
      <w:pPr>
        <w:jc w:val="both"/>
        <w:rPr>
          <w:sz w:val="22"/>
          <w:szCs w:val="22"/>
        </w:rPr>
      </w:pPr>
    </w:p>
    <w:p w14:paraId="71CFCF8A" w14:textId="77777777" w:rsidR="004907E1" w:rsidRDefault="004907E1" w:rsidP="000A3FE8">
      <w:pPr>
        <w:jc w:val="both"/>
        <w:rPr>
          <w:sz w:val="22"/>
          <w:szCs w:val="22"/>
        </w:rPr>
      </w:pPr>
    </w:p>
    <w:p w14:paraId="4C59D7E5" w14:textId="77777777" w:rsidR="004907E1" w:rsidRDefault="004907E1" w:rsidP="000A3FE8">
      <w:pPr>
        <w:jc w:val="both"/>
        <w:rPr>
          <w:sz w:val="22"/>
          <w:szCs w:val="22"/>
        </w:rPr>
      </w:pPr>
    </w:p>
    <w:p w14:paraId="2DBC4249" w14:textId="77777777" w:rsidR="004907E1" w:rsidRDefault="004907E1" w:rsidP="000A3FE8">
      <w:pPr>
        <w:jc w:val="both"/>
        <w:rPr>
          <w:sz w:val="22"/>
          <w:szCs w:val="22"/>
        </w:rPr>
      </w:pPr>
    </w:p>
    <w:p w14:paraId="2A47B90C" w14:textId="77777777" w:rsidR="004907E1" w:rsidRDefault="004907E1" w:rsidP="000A3FE8">
      <w:pPr>
        <w:jc w:val="both"/>
        <w:rPr>
          <w:sz w:val="22"/>
          <w:szCs w:val="22"/>
        </w:rPr>
      </w:pPr>
    </w:p>
    <w:p w14:paraId="1C92C2A0" w14:textId="77777777" w:rsidR="004907E1" w:rsidRDefault="004907E1" w:rsidP="000A3FE8">
      <w:pPr>
        <w:jc w:val="both"/>
        <w:rPr>
          <w:sz w:val="22"/>
          <w:szCs w:val="22"/>
        </w:rPr>
      </w:pPr>
    </w:p>
    <w:p w14:paraId="45412F9E" w14:textId="77777777" w:rsidR="004907E1" w:rsidRDefault="004907E1" w:rsidP="000A3FE8">
      <w:pPr>
        <w:jc w:val="both"/>
        <w:rPr>
          <w:sz w:val="22"/>
          <w:szCs w:val="22"/>
        </w:rPr>
      </w:pPr>
    </w:p>
    <w:p w14:paraId="70CCA2C7" w14:textId="77777777" w:rsidR="004907E1" w:rsidRDefault="004907E1" w:rsidP="000A3FE8">
      <w:pPr>
        <w:jc w:val="both"/>
        <w:rPr>
          <w:sz w:val="22"/>
          <w:szCs w:val="22"/>
        </w:rPr>
      </w:pPr>
    </w:p>
    <w:p w14:paraId="758D9916" w14:textId="77777777" w:rsidR="004907E1" w:rsidRDefault="004907E1" w:rsidP="000A3FE8">
      <w:pPr>
        <w:jc w:val="both"/>
        <w:rPr>
          <w:sz w:val="22"/>
          <w:szCs w:val="22"/>
        </w:rPr>
      </w:pPr>
    </w:p>
    <w:p w14:paraId="5436D74E" w14:textId="77777777" w:rsidR="004907E1" w:rsidRDefault="004907E1" w:rsidP="000A3FE8">
      <w:pPr>
        <w:jc w:val="both"/>
        <w:rPr>
          <w:sz w:val="22"/>
          <w:szCs w:val="22"/>
        </w:rPr>
      </w:pPr>
    </w:p>
    <w:p w14:paraId="56EE9DFB" w14:textId="77777777" w:rsidR="004907E1" w:rsidRDefault="004907E1" w:rsidP="000A3FE8">
      <w:pPr>
        <w:jc w:val="both"/>
        <w:rPr>
          <w:sz w:val="22"/>
          <w:szCs w:val="22"/>
        </w:rPr>
      </w:pPr>
    </w:p>
    <w:p w14:paraId="1B2F8D70" w14:textId="77777777" w:rsidR="004907E1" w:rsidRPr="00434AAD" w:rsidRDefault="004907E1" w:rsidP="000A3FE8">
      <w:pPr>
        <w:jc w:val="both"/>
        <w:rPr>
          <w:sz w:val="22"/>
          <w:szCs w:val="22"/>
        </w:rPr>
      </w:pPr>
    </w:p>
    <w:tbl>
      <w:tblPr>
        <w:tblW w:w="86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3795"/>
        <w:gridCol w:w="1559"/>
        <w:gridCol w:w="1701"/>
      </w:tblGrid>
      <w:tr w:rsidR="000A3FE8" w:rsidRPr="00C13816" w14:paraId="13F18AB0" w14:textId="77777777" w:rsidTr="009025A7">
        <w:trPr>
          <w:trHeight w:val="30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</w:tcPr>
          <w:p w14:paraId="0A51C0B5" w14:textId="77777777" w:rsidR="000A3FE8" w:rsidRPr="00C13816" w:rsidRDefault="000A3FE8" w:rsidP="009025A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CR"/>
              </w:rPr>
            </w:pPr>
            <w:r w:rsidRPr="00C13816">
              <w:rPr>
                <w:b/>
                <w:bCs/>
                <w:color w:val="000000"/>
                <w:sz w:val="22"/>
                <w:szCs w:val="22"/>
                <w:lang w:eastAsia="es-CR"/>
              </w:rPr>
              <w:t>Fecha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</w:tcPr>
          <w:p w14:paraId="7D5A8A03" w14:textId="77777777" w:rsidR="000A3FE8" w:rsidRPr="00C13816" w:rsidRDefault="000A3FE8" w:rsidP="009025A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CR"/>
              </w:rPr>
            </w:pPr>
            <w:r w:rsidRPr="00C13816">
              <w:rPr>
                <w:b/>
                <w:bCs/>
                <w:color w:val="000000"/>
                <w:sz w:val="22"/>
                <w:szCs w:val="22"/>
                <w:lang w:eastAsia="es-CR"/>
              </w:rPr>
              <w:t>Concepto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</w:tcPr>
          <w:p w14:paraId="156D8004" w14:textId="77777777" w:rsidR="000A3FE8" w:rsidRPr="00C13816" w:rsidRDefault="000A3FE8" w:rsidP="009025A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CR"/>
              </w:rPr>
            </w:pPr>
            <w:r w:rsidRPr="00C13816">
              <w:rPr>
                <w:b/>
                <w:bCs/>
                <w:color w:val="000000"/>
                <w:sz w:val="22"/>
                <w:szCs w:val="22"/>
                <w:lang w:eastAsia="es-CR"/>
              </w:rPr>
              <w:t>Debe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</w:tcPr>
          <w:p w14:paraId="24D4D4B9" w14:textId="77777777" w:rsidR="000A3FE8" w:rsidRPr="00C13816" w:rsidRDefault="000A3FE8" w:rsidP="009025A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CR"/>
              </w:rPr>
            </w:pPr>
            <w:r w:rsidRPr="00C13816">
              <w:rPr>
                <w:b/>
                <w:bCs/>
                <w:color w:val="000000"/>
                <w:sz w:val="22"/>
                <w:szCs w:val="22"/>
                <w:lang w:eastAsia="es-CR"/>
              </w:rPr>
              <w:t>Haber</w:t>
            </w:r>
          </w:p>
        </w:tc>
      </w:tr>
      <w:tr w:rsidR="000A3FE8" w:rsidRPr="00C13816" w14:paraId="4B307B8D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22E5F" w14:textId="41BA05DA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03/jul/20</w:t>
            </w:r>
            <w:r w:rsidR="00E677D6">
              <w:rPr>
                <w:color w:val="000000"/>
                <w:sz w:val="20"/>
                <w:szCs w:val="22"/>
                <w:lang w:eastAsia="es-CR"/>
              </w:rPr>
              <w:t>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9C156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Materiales y Suministros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ADD60" w14:textId="77777777" w:rsidR="000A3FE8" w:rsidRPr="00C13816" w:rsidRDefault="000A3FE8" w:rsidP="009025A7">
            <w:pPr>
              <w:jc w:val="right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450.000,00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BA39C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</w:tr>
      <w:tr w:rsidR="000A3FE8" w:rsidRPr="00C13816" w14:paraId="5C2244BE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0AEEF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D115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     Cuenta por Pagar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8C655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D6B18" w14:textId="77777777" w:rsidR="000A3FE8" w:rsidRPr="00C13816" w:rsidRDefault="000A3FE8" w:rsidP="009025A7">
            <w:pPr>
              <w:jc w:val="right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450.000,00 </w:t>
            </w:r>
          </w:p>
        </w:tc>
      </w:tr>
      <w:tr w:rsidR="000A3FE8" w:rsidRPr="00C13816" w14:paraId="3EECA943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9B422BD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EA56DD8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---------- 1 ----------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B73F8B9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B19916C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</w:tr>
      <w:tr w:rsidR="000A3FE8" w:rsidRPr="00C13816" w14:paraId="2BD1C798" w14:textId="77777777" w:rsidTr="009025A7">
        <w:trPr>
          <w:trHeight w:val="30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</w:tcPr>
          <w:p w14:paraId="18263EB1" w14:textId="77777777" w:rsidR="000A3FE8" w:rsidRPr="00C13816" w:rsidRDefault="000A3FE8" w:rsidP="009025A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CR"/>
              </w:rPr>
            </w:pPr>
            <w:r w:rsidRPr="00C13816">
              <w:rPr>
                <w:b/>
                <w:bCs/>
                <w:color w:val="000000"/>
                <w:sz w:val="22"/>
                <w:szCs w:val="22"/>
                <w:lang w:eastAsia="es-CR"/>
              </w:rPr>
              <w:t>Fecha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</w:tcPr>
          <w:p w14:paraId="0E3FCD7E" w14:textId="77777777" w:rsidR="000A3FE8" w:rsidRPr="00C13816" w:rsidRDefault="000A3FE8" w:rsidP="009025A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CR"/>
              </w:rPr>
            </w:pPr>
            <w:r w:rsidRPr="00C13816">
              <w:rPr>
                <w:b/>
                <w:bCs/>
                <w:color w:val="000000"/>
                <w:sz w:val="22"/>
                <w:szCs w:val="22"/>
                <w:lang w:eastAsia="es-CR"/>
              </w:rPr>
              <w:t>Concepto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</w:tcPr>
          <w:p w14:paraId="40BB0F4C" w14:textId="77777777" w:rsidR="000A3FE8" w:rsidRPr="00C13816" w:rsidRDefault="000A3FE8" w:rsidP="009025A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CR"/>
              </w:rPr>
            </w:pPr>
            <w:r w:rsidRPr="00C13816">
              <w:rPr>
                <w:b/>
                <w:bCs/>
                <w:color w:val="000000"/>
                <w:sz w:val="22"/>
                <w:szCs w:val="22"/>
                <w:lang w:eastAsia="es-CR"/>
              </w:rPr>
              <w:t>Debe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</w:tcPr>
          <w:p w14:paraId="6346BD1C" w14:textId="77777777" w:rsidR="000A3FE8" w:rsidRPr="00C13816" w:rsidRDefault="000A3FE8" w:rsidP="009025A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CR"/>
              </w:rPr>
            </w:pPr>
            <w:r w:rsidRPr="00C13816">
              <w:rPr>
                <w:b/>
                <w:bCs/>
                <w:color w:val="000000"/>
                <w:sz w:val="22"/>
                <w:szCs w:val="22"/>
                <w:lang w:eastAsia="es-CR"/>
              </w:rPr>
              <w:t>Haber</w:t>
            </w:r>
          </w:p>
        </w:tc>
      </w:tr>
      <w:tr w:rsidR="000A3FE8" w:rsidRPr="00C13816" w14:paraId="5D899914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2E5B1" w14:textId="09C0C11E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04/jul/20</w:t>
            </w:r>
            <w:r w:rsidR="00E677D6">
              <w:rPr>
                <w:color w:val="000000"/>
                <w:sz w:val="20"/>
                <w:szCs w:val="22"/>
                <w:lang w:eastAsia="es-CR"/>
              </w:rPr>
              <w:t>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781E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Compras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CEF3" w14:textId="77777777" w:rsidR="000A3FE8" w:rsidRPr="00C13816" w:rsidRDefault="000A3FE8" w:rsidP="009025A7">
            <w:pPr>
              <w:jc w:val="right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4.500.000,00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EEA9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</w:tr>
      <w:tr w:rsidR="000A3FE8" w:rsidRPr="00C13816" w14:paraId="2B685A21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287FF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F6D5" w14:textId="04FF6392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I</w:t>
            </w:r>
            <w:r w:rsidR="005A1F3D">
              <w:rPr>
                <w:color w:val="000000"/>
                <w:sz w:val="20"/>
                <w:szCs w:val="22"/>
                <w:lang w:eastAsia="es-CR"/>
              </w:rPr>
              <w:t>VA por pagar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483D" w14:textId="77777777" w:rsidR="000A3FE8" w:rsidRPr="00C13816" w:rsidRDefault="000A3FE8" w:rsidP="009025A7">
            <w:pPr>
              <w:jc w:val="right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585.000,00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10422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</w:tr>
      <w:tr w:rsidR="000A3FE8" w:rsidRPr="00C13816" w14:paraId="160C786F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66C4B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55DF3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Flete sobre compra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211EA" w14:textId="77777777" w:rsidR="000A3FE8" w:rsidRPr="00C13816" w:rsidRDefault="000A3FE8" w:rsidP="009025A7">
            <w:pPr>
              <w:jc w:val="right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55.000,00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6014B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</w:tr>
      <w:tr w:rsidR="000A3FE8" w:rsidRPr="00C13816" w14:paraId="3E8927FC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4FA29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DEDCE" w14:textId="3EFC0363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     </w:t>
            </w:r>
            <w:r w:rsidR="00E677D6">
              <w:rPr>
                <w:color w:val="000000"/>
                <w:sz w:val="20"/>
                <w:szCs w:val="22"/>
                <w:lang w:eastAsia="es-CR"/>
              </w:rPr>
              <w:t>Bancos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DBDD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799EE" w14:textId="77777777" w:rsidR="000A3FE8" w:rsidRPr="00C13816" w:rsidRDefault="000A3FE8" w:rsidP="009025A7">
            <w:pPr>
              <w:jc w:val="right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2.597.500,00 </w:t>
            </w:r>
          </w:p>
        </w:tc>
      </w:tr>
      <w:tr w:rsidR="000A3FE8" w:rsidRPr="00C13816" w14:paraId="1E7E26F4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FD74C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55E6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     Cuenta por Pagar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49D9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D5E2" w14:textId="77777777" w:rsidR="000A3FE8" w:rsidRPr="00C13816" w:rsidRDefault="000A3FE8" w:rsidP="009025A7">
            <w:pPr>
              <w:jc w:val="right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2.542.500,00 </w:t>
            </w:r>
          </w:p>
        </w:tc>
      </w:tr>
      <w:tr w:rsidR="000A3FE8" w:rsidRPr="00C13816" w14:paraId="472C965C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8A92F30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D842864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---------- 2 ----------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20E6A02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E0594DC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</w:tr>
      <w:tr w:rsidR="000A3FE8" w:rsidRPr="00C13816" w14:paraId="1059E5C9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12A7B" w14:textId="3EBCE5AD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09/jul/20</w:t>
            </w:r>
            <w:r w:rsidR="00E677D6">
              <w:rPr>
                <w:color w:val="000000"/>
                <w:sz w:val="20"/>
                <w:szCs w:val="22"/>
                <w:lang w:eastAsia="es-CR"/>
              </w:rPr>
              <w:t>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691B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Cuenta por Pagar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0208" w14:textId="77777777" w:rsidR="000A3FE8" w:rsidRPr="00C13816" w:rsidRDefault="000A3FE8" w:rsidP="009025A7">
            <w:pPr>
              <w:jc w:val="right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649.750,00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2C2D9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</w:tr>
      <w:tr w:rsidR="000A3FE8" w:rsidRPr="00C13816" w14:paraId="6A7798DD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11986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D0AC9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     Devoluciones sobre compras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3AA72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EA0B2" w14:textId="77777777" w:rsidR="000A3FE8" w:rsidRPr="00C13816" w:rsidRDefault="000A3FE8" w:rsidP="009025A7">
            <w:pPr>
              <w:jc w:val="right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575.000,00 </w:t>
            </w:r>
          </w:p>
        </w:tc>
      </w:tr>
      <w:tr w:rsidR="000A3FE8" w:rsidRPr="00C13816" w14:paraId="40624575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4C13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3D10" w14:textId="1E039D0D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     I</w:t>
            </w:r>
            <w:r w:rsidR="005A1F3D">
              <w:rPr>
                <w:color w:val="000000"/>
                <w:sz w:val="20"/>
                <w:szCs w:val="22"/>
                <w:lang w:eastAsia="es-CR"/>
              </w:rPr>
              <w:t>VA por pagar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A3F37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807DC" w14:textId="77777777" w:rsidR="000A3FE8" w:rsidRPr="00C13816" w:rsidRDefault="000A3FE8" w:rsidP="009025A7">
            <w:pPr>
              <w:jc w:val="right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74.750,00 </w:t>
            </w:r>
          </w:p>
        </w:tc>
      </w:tr>
      <w:tr w:rsidR="000A3FE8" w:rsidRPr="00C13816" w14:paraId="4FD9C1A1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50F7EBC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E7DB4FD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---------- 3 ----------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794F45A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86EDB23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</w:tr>
      <w:tr w:rsidR="000A3FE8" w:rsidRPr="00C13816" w14:paraId="5F9CFA0E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61753" w14:textId="4F244226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15/jul/20</w:t>
            </w:r>
            <w:r w:rsidR="00E677D6">
              <w:rPr>
                <w:color w:val="000000"/>
                <w:sz w:val="20"/>
                <w:szCs w:val="22"/>
                <w:lang w:eastAsia="es-CR"/>
              </w:rPr>
              <w:t>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9C32F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Cuenta por Pagar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E1FB" w14:textId="77777777" w:rsidR="000A3FE8" w:rsidRPr="00C13816" w:rsidRDefault="000A3FE8" w:rsidP="009025A7">
            <w:pPr>
              <w:jc w:val="right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1.892.750,00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0FFB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</w:tr>
      <w:tr w:rsidR="000A3FE8" w:rsidRPr="00C13816" w14:paraId="3FADC9E8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1DE41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81E0F" w14:textId="1D49C611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     </w:t>
            </w:r>
            <w:r w:rsidR="00E677D6">
              <w:rPr>
                <w:color w:val="000000"/>
                <w:sz w:val="20"/>
                <w:szCs w:val="22"/>
                <w:lang w:eastAsia="es-CR"/>
              </w:rPr>
              <w:t>Bancos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F300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820C4" w14:textId="77777777" w:rsidR="000A3FE8" w:rsidRPr="00C13816" w:rsidRDefault="000A3FE8" w:rsidP="009025A7">
            <w:pPr>
              <w:jc w:val="right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1.842.500,00 </w:t>
            </w:r>
          </w:p>
        </w:tc>
      </w:tr>
      <w:tr w:rsidR="000A3FE8" w:rsidRPr="00C13816" w14:paraId="2C7B2D17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7A6CC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68799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     Descuento sobre compras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CC7DB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BFD25" w14:textId="77777777" w:rsidR="000A3FE8" w:rsidRPr="00C13816" w:rsidRDefault="000A3FE8" w:rsidP="009025A7">
            <w:pPr>
              <w:jc w:val="right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50.250,00 </w:t>
            </w:r>
          </w:p>
        </w:tc>
      </w:tr>
      <w:tr w:rsidR="000A3FE8" w:rsidRPr="00C13816" w14:paraId="4CFA861B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C7D8B1F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74EEDD7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---------- 4 ----------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A07392E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2297F04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</w:tr>
      <w:tr w:rsidR="000A3FE8" w:rsidRPr="00C13816" w14:paraId="4369B8A6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A8DA" w14:textId="106B871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18/jul/20</w:t>
            </w:r>
            <w:r w:rsidR="00E677D6">
              <w:rPr>
                <w:color w:val="000000"/>
                <w:sz w:val="20"/>
                <w:szCs w:val="22"/>
                <w:lang w:eastAsia="es-CR"/>
              </w:rPr>
              <w:t>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59460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Cuentas por Cobrar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A1745" w14:textId="3E4511C4" w:rsidR="000A3FE8" w:rsidRPr="00C13816" w:rsidRDefault="005A1F3D" w:rsidP="009025A7">
            <w:pPr>
              <w:jc w:val="right"/>
              <w:rPr>
                <w:color w:val="000000"/>
                <w:sz w:val="20"/>
                <w:szCs w:val="22"/>
                <w:lang w:eastAsia="es-CR"/>
              </w:rPr>
            </w:pPr>
            <w:r>
              <w:rPr>
                <w:color w:val="000000"/>
                <w:sz w:val="20"/>
                <w:szCs w:val="22"/>
                <w:lang w:eastAsia="es-CR"/>
              </w:rPr>
              <w:t>17.</w:t>
            </w:r>
            <w:r w:rsidR="00E677D6">
              <w:rPr>
                <w:color w:val="000000"/>
                <w:sz w:val="20"/>
                <w:szCs w:val="22"/>
                <w:lang w:eastAsia="es-CR"/>
              </w:rPr>
              <w:t>515</w:t>
            </w:r>
            <w:r>
              <w:rPr>
                <w:color w:val="000000"/>
                <w:sz w:val="20"/>
                <w:szCs w:val="22"/>
                <w:lang w:eastAsia="es-CR"/>
              </w:rPr>
              <w:t>.000</w:t>
            </w:r>
            <w:r w:rsidR="000A3FE8" w:rsidRPr="00C13816">
              <w:rPr>
                <w:color w:val="000000"/>
                <w:sz w:val="20"/>
                <w:szCs w:val="22"/>
                <w:lang w:eastAsia="es-CR"/>
              </w:rPr>
              <w:t xml:space="preserve">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773A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</w:tr>
      <w:tr w:rsidR="000A3FE8" w:rsidRPr="00C13816" w14:paraId="12490746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D8435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BF2B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     Ventas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3AD44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AB89C" w14:textId="2F3C5BAA" w:rsidR="000A3FE8" w:rsidRPr="00C13816" w:rsidRDefault="005A1F3D" w:rsidP="009025A7">
            <w:pPr>
              <w:jc w:val="right"/>
              <w:rPr>
                <w:color w:val="000000"/>
                <w:sz w:val="20"/>
                <w:szCs w:val="22"/>
                <w:lang w:eastAsia="es-CR"/>
              </w:rPr>
            </w:pPr>
            <w:r>
              <w:rPr>
                <w:color w:val="000000"/>
                <w:sz w:val="20"/>
                <w:szCs w:val="22"/>
                <w:lang w:eastAsia="es-CR"/>
              </w:rPr>
              <w:t>1</w:t>
            </w:r>
            <w:r w:rsidR="000A3FE8" w:rsidRPr="00C13816">
              <w:rPr>
                <w:color w:val="000000"/>
                <w:sz w:val="20"/>
                <w:szCs w:val="22"/>
                <w:lang w:eastAsia="es-CR"/>
              </w:rPr>
              <w:t xml:space="preserve">5.500.000,00 </w:t>
            </w:r>
          </w:p>
        </w:tc>
      </w:tr>
      <w:tr w:rsidR="000A3FE8" w:rsidRPr="00C13816" w14:paraId="60B91850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8D0AA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C121" w14:textId="3608F8CF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     </w:t>
            </w:r>
            <w:r w:rsidR="005A1F3D">
              <w:rPr>
                <w:color w:val="000000"/>
                <w:sz w:val="20"/>
                <w:szCs w:val="22"/>
                <w:lang w:eastAsia="es-CR"/>
              </w:rPr>
              <w:t>IVA por pagar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2F1BE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EF4C" w14:textId="4478D555" w:rsidR="000A3FE8" w:rsidRPr="00C13816" w:rsidRDefault="005A1F3D" w:rsidP="009025A7">
            <w:pPr>
              <w:jc w:val="right"/>
              <w:rPr>
                <w:color w:val="000000"/>
                <w:sz w:val="20"/>
                <w:szCs w:val="22"/>
                <w:lang w:eastAsia="es-CR"/>
              </w:rPr>
            </w:pPr>
            <w:r>
              <w:rPr>
                <w:color w:val="000000"/>
                <w:sz w:val="20"/>
                <w:szCs w:val="22"/>
                <w:lang w:eastAsia="es-CR"/>
              </w:rPr>
              <w:t>2.</w:t>
            </w:r>
            <w:proofErr w:type="gramStart"/>
            <w:r>
              <w:rPr>
                <w:color w:val="000000"/>
                <w:sz w:val="20"/>
                <w:szCs w:val="22"/>
                <w:lang w:eastAsia="es-CR"/>
              </w:rPr>
              <w:t>015.</w:t>
            </w:r>
            <w:r w:rsidR="000A3FE8" w:rsidRPr="00C13816">
              <w:rPr>
                <w:color w:val="000000"/>
                <w:sz w:val="20"/>
                <w:szCs w:val="22"/>
                <w:lang w:eastAsia="es-CR"/>
              </w:rPr>
              <w:t>.</w:t>
            </w:r>
            <w:proofErr w:type="gramEnd"/>
            <w:r w:rsidR="000A3FE8" w:rsidRPr="00C13816">
              <w:rPr>
                <w:color w:val="000000"/>
                <w:sz w:val="20"/>
                <w:szCs w:val="22"/>
                <w:lang w:eastAsia="es-CR"/>
              </w:rPr>
              <w:t xml:space="preserve">000,00 </w:t>
            </w:r>
          </w:p>
        </w:tc>
      </w:tr>
      <w:tr w:rsidR="000A3FE8" w:rsidRPr="00C13816" w14:paraId="63E014A5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7E6AFDF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7F5CCB0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---------- 5 ----------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BBA4B24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4E15754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</w:tr>
      <w:tr w:rsidR="000A3FE8" w:rsidRPr="00C13816" w14:paraId="407FB4A6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4E3B2" w14:textId="1512A653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22/jul/20</w:t>
            </w:r>
            <w:r w:rsidR="00E677D6">
              <w:rPr>
                <w:color w:val="000000"/>
                <w:sz w:val="20"/>
                <w:szCs w:val="22"/>
                <w:lang w:eastAsia="es-CR"/>
              </w:rPr>
              <w:t>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FF0C4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Devoluciones sobre venta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6586" w14:textId="77777777" w:rsidR="000A3FE8" w:rsidRPr="00C13816" w:rsidRDefault="000A3FE8" w:rsidP="009025A7">
            <w:pPr>
              <w:jc w:val="right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575.000,00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782C0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</w:tr>
      <w:tr w:rsidR="000A3FE8" w:rsidRPr="00C13816" w14:paraId="463670EC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22748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9F356" w14:textId="74DDE58D" w:rsidR="000A3FE8" w:rsidRPr="00C13816" w:rsidRDefault="005A1F3D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>
              <w:rPr>
                <w:color w:val="000000"/>
                <w:sz w:val="20"/>
                <w:szCs w:val="22"/>
                <w:lang w:eastAsia="es-CR"/>
              </w:rPr>
              <w:t>IVA por pagar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8FF97" w14:textId="77777777" w:rsidR="000A3FE8" w:rsidRPr="00C13816" w:rsidRDefault="000A3FE8" w:rsidP="009025A7">
            <w:pPr>
              <w:jc w:val="right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74.750,00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1F310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</w:tr>
      <w:tr w:rsidR="000A3FE8" w:rsidRPr="00C13816" w14:paraId="516376BE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6EBD8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29CB5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     Cuentas por Cobrar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27A0F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17508" w14:textId="77777777" w:rsidR="000A3FE8" w:rsidRPr="00C13816" w:rsidRDefault="000A3FE8" w:rsidP="009025A7">
            <w:pPr>
              <w:jc w:val="right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649.750,00 </w:t>
            </w:r>
          </w:p>
        </w:tc>
      </w:tr>
      <w:tr w:rsidR="000A3FE8" w:rsidRPr="00C13816" w14:paraId="335DEA34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FCF31C2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AB4DE67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---------- 6 ----------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7C50A3C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D265A2B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</w:tr>
      <w:tr w:rsidR="000A3FE8" w:rsidRPr="00C13816" w14:paraId="7F0D184A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AAC7" w14:textId="614C72E5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24/jul/20</w:t>
            </w:r>
            <w:r w:rsidR="00E677D6">
              <w:rPr>
                <w:color w:val="000000"/>
                <w:sz w:val="20"/>
                <w:szCs w:val="22"/>
                <w:lang w:eastAsia="es-CR"/>
              </w:rPr>
              <w:t>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5E9F" w14:textId="43650942" w:rsidR="000A3FE8" w:rsidRPr="00C13816" w:rsidRDefault="00E677D6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>
              <w:rPr>
                <w:color w:val="000000"/>
                <w:sz w:val="20"/>
                <w:szCs w:val="22"/>
                <w:lang w:eastAsia="es-CR"/>
              </w:rPr>
              <w:t>Bancos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CDACB" w14:textId="77777777" w:rsidR="000A3FE8" w:rsidRPr="00C13816" w:rsidRDefault="000A3FE8" w:rsidP="009025A7">
            <w:pPr>
              <w:jc w:val="right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1.271.250,00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8034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</w:tr>
      <w:tr w:rsidR="000A3FE8" w:rsidRPr="00C13816" w14:paraId="234AE7BC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9C113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0C8D9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     Ventas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60997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E11D" w14:textId="77777777" w:rsidR="000A3FE8" w:rsidRPr="00C13816" w:rsidRDefault="000A3FE8" w:rsidP="009025A7">
            <w:pPr>
              <w:jc w:val="right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1.125.000,00 </w:t>
            </w:r>
          </w:p>
        </w:tc>
      </w:tr>
      <w:tr w:rsidR="000A3FE8" w:rsidRPr="00C13816" w14:paraId="4C07686C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8D4BE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2E66" w14:textId="71359259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     I</w:t>
            </w:r>
            <w:r w:rsidR="005A1F3D">
              <w:rPr>
                <w:color w:val="000000"/>
                <w:sz w:val="20"/>
                <w:szCs w:val="22"/>
                <w:lang w:eastAsia="es-CR"/>
              </w:rPr>
              <w:t>VA por pagar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F3CC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8C70" w14:textId="77777777" w:rsidR="000A3FE8" w:rsidRPr="00C13816" w:rsidRDefault="000A3FE8" w:rsidP="009025A7">
            <w:pPr>
              <w:jc w:val="right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146.250,00 </w:t>
            </w:r>
          </w:p>
        </w:tc>
      </w:tr>
      <w:tr w:rsidR="000A3FE8" w:rsidRPr="00C13816" w14:paraId="1A222296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33DD8DD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6B58A21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---------- 7 ----------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D80C06B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F62BE0F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</w:tr>
      <w:tr w:rsidR="000A3FE8" w:rsidRPr="00C13816" w14:paraId="1DCCC466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5A5DE" w14:textId="61F0E9B2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26/jul/20</w:t>
            </w:r>
            <w:r w:rsidR="00E677D6">
              <w:rPr>
                <w:color w:val="000000"/>
                <w:sz w:val="20"/>
                <w:szCs w:val="22"/>
                <w:lang w:eastAsia="es-CR"/>
              </w:rPr>
              <w:t>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8F32A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Cuenta por Pagar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70F7" w14:textId="77777777" w:rsidR="000A3FE8" w:rsidRPr="00C13816" w:rsidRDefault="000A3FE8" w:rsidP="009025A7">
            <w:pPr>
              <w:jc w:val="right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15.000,00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BA459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</w:tr>
      <w:tr w:rsidR="000A3FE8" w:rsidRPr="00C13816" w14:paraId="2F1B8A55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73D44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4D17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     Materiales y Suministros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6112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0B0CE" w14:textId="77777777" w:rsidR="000A3FE8" w:rsidRPr="00C13816" w:rsidRDefault="000A3FE8" w:rsidP="009025A7">
            <w:pPr>
              <w:jc w:val="right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15.000,00 </w:t>
            </w:r>
          </w:p>
        </w:tc>
      </w:tr>
      <w:tr w:rsidR="000A3FE8" w:rsidRPr="00C13816" w14:paraId="52A4670F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E969AE5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2C12FFE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---------- 8 ----------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85ACCDC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E71E67E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</w:tr>
      <w:tr w:rsidR="000A3FE8" w:rsidRPr="00C13816" w14:paraId="10361D96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28AE3" w14:textId="733148BB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27/jul/20</w:t>
            </w:r>
            <w:r w:rsidR="00E677D6">
              <w:rPr>
                <w:color w:val="000000"/>
                <w:sz w:val="20"/>
                <w:szCs w:val="22"/>
                <w:lang w:eastAsia="es-CR"/>
              </w:rPr>
              <w:t>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6D12C" w14:textId="4885CDF3" w:rsidR="000A3FE8" w:rsidRPr="00C13816" w:rsidRDefault="00E677D6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>
              <w:rPr>
                <w:color w:val="000000"/>
                <w:sz w:val="20"/>
                <w:szCs w:val="22"/>
                <w:lang w:eastAsia="es-CR"/>
              </w:rPr>
              <w:t>Bancos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735A" w14:textId="77777777" w:rsidR="000A3FE8" w:rsidRPr="00C13816" w:rsidRDefault="000A3FE8" w:rsidP="009025A7">
            <w:pPr>
              <w:jc w:val="right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5.319.000,00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D32E4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</w:tr>
      <w:tr w:rsidR="000A3FE8" w:rsidRPr="00C13816" w14:paraId="51F13DA3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C548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22112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Descuento sobre ventas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B4EB7" w14:textId="77777777" w:rsidR="000A3FE8" w:rsidRPr="00C13816" w:rsidRDefault="000A3FE8" w:rsidP="009025A7">
            <w:pPr>
              <w:jc w:val="right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246.250,00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652C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</w:tr>
      <w:tr w:rsidR="000A3FE8" w:rsidRPr="00C13816" w14:paraId="07B2550B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68017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BF14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     Cuentas por Cobrar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6277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6758" w14:textId="77777777" w:rsidR="000A3FE8" w:rsidRPr="00C13816" w:rsidRDefault="000A3FE8" w:rsidP="009025A7">
            <w:pPr>
              <w:jc w:val="right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5.565.250,00 </w:t>
            </w:r>
          </w:p>
        </w:tc>
      </w:tr>
      <w:tr w:rsidR="000A3FE8" w:rsidRPr="00C13816" w14:paraId="15AD4C63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F7531B4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E00B4C3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---------- 9 ----------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C2365AB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500403E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</w:tr>
      <w:tr w:rsidR="000A3FE8" w:rsidRPr="00C13816" w14:paraId="18F8890B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3ED8" w14:textId="6C848CA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30/jul/20</w:t>
            </w:r>
            <w:r w:rsidR="00E677D6">
              <w:rPr>
                <w:color w:val="000000"/>
                <w:sz w:val="20"/>
                <w:szCs w:val="22"/>
                <w:lang w:eastAsia="es-CR"/>
              </w:rPr>
              <w:t>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FA5E2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Cuenta por Pagar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B9888" w14:textId="77777777" w:rsidR="000A3FE8" w:rsidRPr="00C13816" w:rsidRDefault="000A3FE8" w:rsidP="009025A7">
            <w:pPr>
              <w:jc w:val="right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435.000,00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7738C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</w:tr>
      <w:tr w:rsidR="000A3FE8" w:rsidRPr="00C13816" w14:paraId="690E7A03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E33E8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9F4A4" w14:textId="12FEB190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     </w:t>
            </w:r>
            <w:r w:rsidR="00E677D6">
              <w:rPr>
                <w:color w:val="000000"/>
                <w:sz w:val="20"/>
                <w:szCs w:val="22"/>
                <w:lang w:eastAsia="es-CR"/>
              </w:rPr>
              <w:t>Bancos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B1B9C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F5F5" w14:textId="77777777" w:rsidR="000A3FE8" w:rsidRPr="00C13816" w:rsidRDefault="000A3FE8" w:rsidP="009025A7">
            <w:pPr>
              <w:jc w:val="right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 xml:space="preserve">435.000,00 </w:t>
            </w:r>
          </w:p>
        </w:tc>
      </w:tr>
      <w:tr w:rsidR="000A3FE8" w:rsidRPr="00C13816" w14:paraId="4B02E79E" w14:textId="77777777" w:rsidTr="009025A7">
        <w:trPr>
          <w:trHeight w:val="285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B6BC644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0A1FE3D" w14:textId="77777777" w:rsidR="000A3FE8" w:rsidRPr="00C13816" w:rsidRDefault="000A3FE8" w:rsidP="009025A7">
            <w:pPr>
              <w:jc w:val="center"/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---------- 10 ----------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1A3346B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D1EA092" w14:textId="77777777" w:rsidR="000A3FE8" w:rsidRPr="00C13816" w:rsidRDefault="000A3FE8" w:rsidP="009025A7">
            <w:pPr>
              <w:rPr>
                <w:color w:val="000000"/>
                <w:sz w:val="20"/>
                <w:szCs w:val="22"/>
                <w:lang w:eastAsia="es-CR"/>
              </w:rPr>
            </w:pPr>
            <w:r w:rsidRPr="00C13816">
              <w:rPr>
                <w:color w:val="000000"/>
                <w:sz w:val="20"/>
                <w:szCs w:val="22"/>
                <w:lang w:eastAsia="es-CR"/>
              </w:rPr>
              <w:t> </w:t>
            </w:r>
          </w:p>
        </w:tc>
      </w:tr>
    </w:tbl>
    <w:p w14:paraId="497C710A" w14:textId="77777777" w:rsidR="000A3FE8" w:rsidRDefault="000A3FE8" w:rsidP="000A3FE8">
      <w:pPr>
        <w:jc w:val="both"/>
        <w:rPr>
          <w:sz w:val="22"/>
          <w:szCs w:val="22"/>
          <w:lang w:val="es-ES_tradnl"/>
        </w:rPr>
      </w:pPr>
    </w:p>
    <w:p w14:paraId="460961E7" w14:textId="77777777" w:rsidR="004907E1" w:rsidRDefault="004907E1" w:rsidP="000A3FE8">
      <w:pPr>
        <w:jc w:val="both"/>
        <w:rPr>
          <w:sz w:val="22"/>
          <w:szCs w:val="22"/>
          <w:lang w:val="es-ES_tradnl"/>
        </w:rPr>
      </w:pPr>
    </w:p>
    <w:p w14:paraId="70FDA984" w14:textId="77777777" w:rsidR="004907E1" w:rsidRDefault="004907E1" w:rsidP="000A3FE8">
      <w:pPr>
        <w:jc w:val="both"/>
        <w:rPr>
          <w:sz w:val="22"/>
          <w:szCs w:val="22"/>
          <w:lang w:val="es-ES_tradnl"/>
        </w:rPr>
      </w:pPr>
    </w:p>
    <w:p w14:paraId="4E5D1B8C" w14:textId="77777777" w:rsidR="004907E1" w:rsidRDefault="004907E1" w:rsidP="000A3FE8">
      <w:pPr>
        <w:jc w:val="both"/>
        <w:rPr>
          <w:sz w:val="22"/>
          <w:szCs w:val="22"/>
          <w:lang w:val="es-ES_tradnl"/>
        </w:rPr>
      </w:pPr>
    </w:p>
    <w:p w14:paraId="64F6A798" w14:textId="77777777" w:rsidR="004907E1" w:rsidRDefault="004907E1" w:rsidP="000A3FE8">
      <w:pPr>
        <w:jc w:val="both"/>
        <w:rPr>
          <w:sz w:val="22"/>
          <w:szCs w:val="22"/>
          <w:lang w:val="es-ES_tradnl"/>
        </w:rPr>
      </w:pPr>
    </w:p>
    <w:p w14:paraId="658854F9" w14:textId="77777777" w:rsidR="004907E1" w:rsidRDefault="004907E1" w:rsidP="000A3FE8">
      <w:pPr>
        <w:jc w:val="both"/>
        <w:rPr>
          <w:sz w:val="22"/>
          <w:szCs w:val="22"/>
          <w:lang w:val="es-ES_tradnl"/>
        </w:rPr>
      </w:pPr>
    </w:p>
    <w:p w14:paraId="3A30BDBB" w14:textId="77777777" w:rsidR="000A3FE8" w:rsidRDefault="000A3FE8" w:rsidP="000A3FE8">
      <w:pPr>
        <w:jc w:val="both"/>
        <w:rPr>
          <w:sz w:val="22"/>
          <w:szCs w:val="22"/>
          <w:lang w:val="es-ES_tradnl"/>
        </w:rPr>
      </w:pPr>
    </w:p>
    <w:p w14:paraId="7AEB90A3" w14:textId="77777777" w:rsidR="009149DB" w:rsidRPr="00FE7AF0" w:rsidRDefault="009149DB" w:rsidP="009149DB">
      <w:pPr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3. Estados Financieros</w:t>
      </w:r>
      <w:r w:rsidRPr="0004494F">
        <w:rPr>
          <w:b/>
          <w:sz w:val="22"/>
          <w:szCs w:val="22"/>
          <w:lang w:val="es-ES_tradnl"/>
        </w:rPr>
        <w:tab/>
      </w:r>
      <w:r w:rsidRPr="0004494F"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ab/>
      </w:r>
      <w:r w:rsidRPr="0004494F">
        <w:rPr>
          <w:b/>
          <w:sz w:val="22"/>
          <w:szCs w:val="22"/>
          <w:lang w:val="es-ES_tradnl"/>
        </w:rPr>
        <w:tab/>
      </w:r>
      <w:r w:rsidRPr="0004494F">
        <w:rPr>
          <w:b/>
          <w:sz w:val="22"/>
          <w:szCs w:val="22"/>
          <w:lang w:val="es-ES_tradnl"/>
        </w:rPr>
        <w:tab/>
      </w:r>
      <w:r w:rsidRPr="0004494F">
        <w:rPr>
          <w:b/>
          <w:sz w:val="22"/>
          <w:szCs w:val="22"/>
          <w:lang w:val="es-ES_tradnl"/>
        </w:rPr>
        <w:tab/>
      </w:r>
      <w:r w:rsidRPr="0004494F">
        <w:rPr>
          <w:b/>
          <w:sz w:val="22"/>
          <w:szCs w:val="22"/>
          <w:lang w:val="es-ES_tradnl"/>
        </w:rPr>
        <w:tab/>
      </w:r>
      <w:r w:rsidRPr="0004494F"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ab/>
        <w:t xml:space="preserve">        </w:t>
      </w:r>
      <w:r w:rsidRPr="00FE7AF0">
        <w:rPr>
          <w:b/>
          <w:sz w:val="22"/>
          <w:szCs w:val="22"/>
          <w:u w:val="single"/>
          <w:lang w:val="es-ES_tradnl"/>
        </w:rPr>
        <w:t xml:space="preserve">(Valor </w:t>
      </w:r>
      <w:r>
        <w:rPr>
          <w:b/>
          <w:sz w:val="22"/>
          <w:szCs w:val="22"/>
          <w:u w:val="single"/>
          <w:lang w:val="es-ES_tradnl"/>
        </w:rPr>
        <w:t>42</w:t>
      </w:r>
      <w:r w:rsidRPr="00FE7AF0">
        <w:rPr>
          <w:b/>
          <w:sz w:val="22"/>
          <w:szCs w:val="22"/>
          <w:u w:val="single"/>
          <w:lang w:val="es-ES_tradnl"/>
        </w:rPr>
        <w:t xml:space="preserve"> puntos)</w:t>
      </w:r>
    </w:p>
    <w:p w14:paraId="3A18B806" w14:textId="77777777" w:rsidR="009149DB" w:rsidRDefault="009149DB" w:rsidP="009149DB">
      <w:pPr>
        <w:jc w:val="both"/>
        <w:rPr>
          <w:sz w:val="22"/>
          <w:szCs w:val="22"/>
        </w:rPr>
      </w:pPr>
      <w:r w:rsidRPr="00434AAD">
        <w:rPr>
          <w:sz w:val="22"/>
          <w:szCs w:val="22"/>
        </w:rPr>
        <w:t xml:space="preserve">A </w:t>
      </w:r>
      <w:proofErr w:type="gramStart"/>
      <w:r w:rsidRPr="00434AAD">
        <w:rPr>
          <w:sz w:val="22"/>
          <w:szCs w:val="22"/>
        </w:rPr>
        <w:t>continuación</w:t>
      </w:r>
      <w:proofErr w:type="gramEnd"/>
      <w:r w:rsidRPr="00434AAD">
        <w:rPr>
          <w:sz w:val="22"/>
          <w:szCs w:val="22"/>
        </w:rPr>
        <w:t xml:space="preserve"> se </w:t>
      </w:r>
      <w:r>
        <w:rPr>
          <w:sz w:val="22"/>
          <w:szCs w:val="22"/>
        </w:rPr>
        <w:t>le brinda el Balance de Prueba de la empresa El Buen Alumno al 30 de junio del 201</w:t>
      </w:r>
      <w:r w:rsidR="00862F44">
        <w:rPr>
          <w:sz w:val="22"/>
          <w:szCs w:val="22"/>
        </w:rPr>
        <w:t>3</w:t>
      </w:r>
      <w:r>
        <w:rPr>
          <w:sz w:val="22"/>
          <w:szCs w:val="22"/>
        </w:rPr>
        <w:t>, para que usted confeccione los Estados Financieros que se piden seguidamente:</w:t>
      </w:r>
    </w:p>
    <w:p w14:paraId="61588CED" w14:textId="77777777" w:rsidR="009149DB" w:rsidRDefault="009149DB">
      <w:pPr>
        <w:rPr>
          <w:sz w:val="20"/>
        </w:rPr>
      </w:pPr>
      <w:r>
        <w:rPr>
          <w:sz w:val="20"/>
        </w:rPr>
        <w:t>3.1 Estado de Resultados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(15 puntos)</w:t>
      </w:r>
    </w:p>
    <w:p w14:paraId="1D235CA2" w14:textId="77777777" w:rsidR="009149DB" w:rsidRDefault="009149DB">
      <w:pPr>
        <w:rPr>
          <w:sz w:val="20"/>
        </w:rPr>
      </w:pPr>
      <w:r>
        <w:rPr>
          <w:sz w:val="20"/>
        </w:rPr>
        <w:t>3.2 Estado de Cambios en el Patrimonio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(7 puntos)</w:t>
      </w:r>
    </w:p>
    <w:p w14:paraId="70A561FB" w14:textId="77777777" w:rsidR="009149DB" w:rsidRDefault="009149DB">
      <w:pPr>
        <w:rPr>
          <w:sz w:val="20"/>
        </w:rPr>
      </w:pPr>
      <w:r>
        <w:rPr>
          <w:sz w:val="20"/>
        </w:rPr>
        <w:t>3.3 Balance General debidamente clasificado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(20 puntos)</w:t>
      </w:r>
    </w:p>
    <w:p w14:paraId="13ACBDB1" w14:textId="77777777" w:rsidR="000A3FE8" w:rsidRDefault="000A3FE8">
      <w:pPr>
        <w:rPr>
          <w:sz w:val="20"/>
        </w:rPr>
      </w:pPr>
      <w:r>
        <w:rPr>
          <w:sz w:val="20"/>
        </w:rPr>
        <w:br w:type="page"/>
      </w:r>
    </w:p>
    <w:p w14:paraId="64F5EB2B" w14:textId="77777777" w:rsidR="000A3FE8" w:rsidRDefault="000A3FE8" w:rsidP="0006182D">
      <w:pPr>
        <w:jc w:val="both"/>
        <w:rPr>
          <w:sz w:val="20"/>
        </w:rPr>
      </w:pPr>
    </w:p>
    <w:p w14:paraId="494BAF7B" w14:textId="77777777" w:rsidR="001514A7" w:rsidRDefault="009149DB" w:rsidP="009149DB">
      <w:pPr>
        <w:jc w:val="center"/>
        <w:rPr>
          <w:sz w:val="20"/>
        </w:rPr>
      </w:pPr>
      <w:r>
        <w:rPr>
          <w:noProof/>
          <w:lang w:eastAsia="es-CR"/>
        </w:rPr>
        <w:drawing>
          <wp:inline distT="0" distB="0" distL="0" distR="0" wp14:anchorId="7797D9DF" wp14:editId="178E3833">
            <wp:extent cx="6339840" cy="7620000"/>
            <wp:effectExtent l="0" t="0" r="381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715" t="27505" r="55249" b="9338"/>
                    <a:stretch/>
                  </pic:blipFill>
                  <pic:spPr bwMode="auto">
                    <a:xfrm>
                      <a:off x="0" y="0"/>
                      <a:ext cx="6347326" cy="7628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14A7" w:rsidSect="00AC6579">
      <w:headerReference w:type="default" r:id="rId9"/>
      <w:footerReference w:type="default" r:id="rId10"/>
      <w:pgSz w:w="12242" w:h="15842" w:code="1"/>
      <w:pgMar w:top="720" w:right="720" w:bottom="720" w:left="720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D4EE" w14:textId="77777777" w:rsidR="00716458" w:rsidRDefault="00716458">
      <w:r>
        <w:separator/>
      </w:r>
    </w:p>
  </w:endnote>
  <w:endnote w:type="continuationSeparator" w:id="0">
    <w:p w14:paraId="395F244C" w14:textId="77777777" w:rsidR="00716458" w:rsidRDefault="0071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B217" w14:textId="77777777" w:rsidR="009025A7" w:rsidRDefault="009025A7">
    <w:pPr>
      <w:pStyle w:val="Encabezado"/>
      <w:tabs>
        <w:tab w:val="clear" w:pos="8504"/>
        <w:tab w:val="right" w:pos="10800"/>
      </w:tabs>
      <w:rPr>
        <w:rFonts w:ascii="Lucida Sans" w:hAnsi="Lucida Sans"/>
        <w:i/>
        <w:sz w:val="20"/>
      </w:rPr>
    </w:pPr>
    <w:r>
      <w:rPr>
        <w:rFonts w:ascii="Lucida Sans" w:hAnsi="Lucida Sans"/>
        <w:i/>
        <w:noProof/>
        <w:sz w:val="20"/>
        <w:lang w:eastAsia="es-C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4AE227" wp14:editId="23D29BDE">
              <wp:simplePos x="0" y="0"/>
              <wp:positionH relativeFrom="column">
                <wp:posOffset>-24130</wp:posOffset>
              </wp:positionH>
              <wp:positionV relativeFrom="paragraph">
                <wp:posOffset>-12700</wp:posOffset>
              </wp:positionV>
              <wp:extent cx="6971030" cy="0"/>
              <wp:effectExtent l="23495" t="25400" r="25400" b="2222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10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399F6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1pt" to="547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8wdFAIAACoEAAAOAAAAZHJzL2Uyb0RvYy54bWysU8uu2jAQ3VfqP1jeQxJIuR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" strokeweight="3pt"/>
          </w:pict>
        </mc:Fallback>
      </mc:AlternateContent>
    </w:r>
    <w:r>
      <w:rPr>
        <w:rFonts w:ascii="Lucida Sans" w:hAnsi="Lucida Sans"/>
        <w:i/>
        <w:sz w:val="20"/>
      </w:rPr>
      <w:t>Profesor: Lic. Leonel Ábrego Campos, MAE</w:t>
    </w:r>
    <w:r>
      <w:rPr>
        <w:rFonts w:ascii="Lucida Sans" w:hAnsi="Lucida Sans"/>
        <w:i/>
        <w:sz w:val="20"/>
      </w:rPr>
      <w:tab/>
    </w:r>
    <w:r>
      <w:rPr>
        <w:rFonts w:ascii="Lucida Sans" w:hAnsi="Lucida Sans"/>
        <w:i/>
        <w:sz w:val="20"/>
      </w:rPr>
      <w:tab/>
      <w:t xml:space="preserve"> </w:t>
    </w:r>
  </w:p>
  <w:p w14:paraId="6EF2F96A" w14:textId="77777777" w:rsidR="009025A7" w:rsidRDefault="009025A7">
    <w:pPr>
      <w:pStyle w:val="Encabezado"/>
      <w:tabs>
        <w:tab w:val="clear" w:pos="8504"/>
        <w:tab w:val="right" w:pos="10800"/>
      </w:tabs>
      <w:rPr>
        <w:rFonts w:ascii="Lucida Sans" w:hAnsi="Lucida Sans"/>
        <w:i/>
        <w:sz w:val="20"/>
      </w:rPr>
    </w:pPr>
    <w:r>
      <w:rPr>
        <w:rFonts w:ascii="Lucida Sans" w:hAnsi="Lucida Sans"/>
        <w:b/>
        <w:i/>
        <w:sz w:val="20"/>
      </w:rPr>
      <w:t>Contador Público Autorizado</w:t>
    </w:r>
    <w:r>
      <w:rPr>
        <w:rFonts w:ascii="Lucida Sans" w:hAnsi="Lucida Sans"/>
        <w:i/>
        <w:sz w:val="20"/>
      </w:rPr>
      <w:tab/>
    </w:r>
    <w:r>
      <w:rPr>
        <w:rFonts w:ascii="Lucida Sans" w:hAnsi="Lucida Sans"/>
        <w:i/>
        <w:sz w:val="20"/>
      </w:rPr>
      <w:tab/>
    </w:r>
  </w:p>
  <w:p w14:paraId="7A574846" w14:textId="77777777" w:rsidR="009025A7" w:rsidRDefault="009025A7">
    <w:pPr>
      <w:pStyle w:val="Piedepgina"/>
      <w:jc w:val="right"/>
      <w:rPr>
        <w:sz w:val="20"/>
      </w:rPr>
    </w:pPr>
    <w:r>
      <w:rPr>
        <w:rFonts w:ascii="Lucida Sans" w:hAnsi="Lucida Sans"/>
        <w:i/>
        <w:sz w:val="20"/>
      </w:rPr>
      <w:tab/>
    </w:r>
    <w:r>
      <w:rPr>
        <w:rFonts w:ascii="Lucida Sans" w:hAnsi="Lucida Sans"/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EBD7D" w14:textId="77777777" w:rsidR="00716458" w:rsidRDefault="00716458">
      <w:r>
        <w:separator/>
      </w:r>
    </w:p>
  </w:footnote>
  <w:footnote w:type="continuationSeparator" w:id="0">
    <w:p w14:paraId="0E8EEEFB" w14:textId="77777777" w:rsidR="00716458" w:rsidRDefault="00716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B472" w14:textId="77777777" w:rsidR="009025A7" w:rsidRDefault="009025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D68"/>
    <w:multiLevelType w:val="hybridMultilevel"/>
    <w:tmpl w:val="BE820A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91D7F"/>
    <w:multiLevelType w:val="hybridMultilevel"/>
    <w:tmpl w:val="D7268A5E"/>
    <w:lvl w:ilvl="0" w:tplc="A424A52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/>
      </w:rPr>
    </w:lvl>
    <w:lvl w:ilvl="1" w:tplc="1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8259F"/>
    <w:multiLevelType w:val="hybridMultilevel"/>
    <w:tmpl w:val="4C6E8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53A59"/>
    <w:multiLevelType w:val="hybridMultilevel"/>
    <w:tmpl w:val="7C38E3CA"/>
    <w:lvl w:ilvl="0" w:tplc="B7C44B9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3D78EB"/>
    <w:multiLevelType w:val="hybridMultilevel"/>
    <w:tmpl w:val="3E0A8CE4"/>
    <w:lvl w:ilvl="0" w:tplc="63005D2E">
      <w:start w:val="1"/>
      <w:numFmt w:val="lowerLetter"/>
      <w:lvlText w:val="%1)"/>
      <w:lvlJc w:val="left"/>
      <w:pPr>
        <w:tabs>
          <w:tab w:val="num" w:pos="1860"/>
        </w:tabs>
        <w:ind w:left="1860" w:hanging="375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140A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140A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140A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140A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140A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140A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140A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5" w15:restartNumberingAfterBreak="0">
    <w:nsid w:val="20725E00"/>
    <w:multiLevelType w:val="hybridMultilevel"/>
    <w:tmpl w:val="BFF80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30FC5"/>
    <w:multiLevelType w:val="hybridMultilevel"/>
    <w:tmpl w:val="31FC16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C22C9D"/>
    <w:multiLevelType w:val="hybridMultilevel"/>
    <w:tmpl w:val="D4124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DC55C0"/>
    <w:multiLevelType w:val="hybridMultilevel"/>
    <w:tmpl w:val="E9724390"/>
    <w:lvl w:ilvl="0" w:tplc="505C5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34CB4"/>
    <w:multiLevelType w:val="hybridMultilevel"/>
    <w:tmpl w:val="2A102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B1D38"/>
    <w:multiLevelType w:val="hybridMultilevel"/>
    <w:tmpl w:val="591E6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F581E"/>
    <w:multiLevelType w:val="hybridMultilevel"/>
    <w:tmpl w:val="D4124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193C06"/>
    <w:multiLevelType w:val="hybridMultilevel"/>
    <w:tmpl w:val="42E23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8466E"/>
    <w:multiLevelType w:val="hybridMultilevel"/>
    <w:tmpl w:val="C7046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861C7"/>
    <w:multiLevelType w:val="hybridMultilevel"/>
    <w:tmpl w:val="94528D26"/>
    <w:lvl w:ilvl="0" w:tplc="70E220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67623"/>
    <w:multiLevelType w:val="hybridMultilevel"/>
    <w:tmpl w:val="49103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77097"/>
    <w:multiLevelType w:val="hybridMultilevel"/>
    <w:tmpl w:val="CF0C7DF8"/>
    <w:lvl w:ilvl="0" w:tplc="9D6CB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C5ECC"/>
    <w:multiLevelType w:val="hybridMultilevel"/>
    <w:tmpl w:val="62B2C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6"/>
  </w:num>
  <w:num w:numId="7">
    <w:abstractNumId w:val="2"/>
  </w:num>
  <w:num w:numId="8">
    <w:abstractNumId w:val="10"/>
  </w:num>
  <w:num w:numId="9">
    <w:abstractNumId w:val="12"/>
  </w:num>
  <w:num w:numId="10">
    <w:abstractNumId w:val="13"/>
  </w:num>
  <w:num w:numId="11">
    <w:abstractNumId w:val="15"/>
  </w:num>
  <w:num w:numId="12">
    <w:abstractNumId w:val="7"/>
  </w:num>
  <w:num w:numId="13">
    <w:abstractNumId w:val="11"/>
  </w:num>
  <w:num w:numId="14">
    <w:abstractNumId w:val="0"/>
  </w:num>
  <w:num w:numId="15">
    <w:abstractNumId w:val="14"/>
  </w:num>
  <w:num w:numId="16">
    <w:abstractNumId w:val="5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915"/>
    <w:rsid w:val="000034A6"/>
    <w:rsid w:val="00020DDA"/>
    <w:rsid w:val="00026770"/>
    <w:rsid w:val="0004494F"/>
    <w:rsid w:val="00052EDF"/>
    <w:rsid w:val="000609BF"/>
    <w:rsid w:val="0006182D"/>
    <w:rsid w:val="00065F10"/>
    <w:rsid w:val="00087FAD"/>
    <w:rsid w:val="000A0621"/>
    <w:rsid w:val="000A1CBF"/>
    <w:rsid w:val="000A3FE8"/>
    <w:rsid w:val="000E7E61"/>
    <w:rsid w:val="001018BC"/>
    <w:rsid w:val="001042A9"/>
    <w:rsid w:val="0011553F"/>
    <w:rsid w:val="001176F4"/>
    <w:rsid w:val="001514A7"/>
    <w:rsid w:val="001B7B77"/>
    <w:rsid w:val="002033AC"/>
    <w:rsid w:val="00263D91"/>
    <w:rsid w:val="00291419"/>
    <w:rsid w:val="002A0479"/>
    <w:rsid w:val="002A0EB4"/>
    <w:rsid w:val="002B7721"/>
    <w:rsid w:val="002E0087"/>
    <w:rsid w:val="002E3D55"/>
    <w:rsid w:val="002E63E9"/>
    <w:rsid w:val="002F481F"/>
    <w:rsid w:val="00327ADD"/>
    <w:rsid w:val="00331619"/>
    <w:rsid w:val="0034773C"/>
    <w:rsid w:val="00365CF3"/>
    <w:rsid w:val="003750B2"/>
    <w:rsid w:val="003871C9"/>
    <w:rsid w:val="00394662"/>
    <w:rsid w:val="003A59D9"/>
    <w:rsid w:val="003C0C66"/>
    <w:rsid w:val="003D5C0A"/>
    <w:rsid w:val="003E696C"/>
    <w:rsid w:val="003E775B"/>
    <w:rsid w:val="003F3314"/>
    <w:rsid w:val="00406F65"/>
    <w:rsid w:val="00430AFF"/>
    <w:rsid w:val="00434AAD"/>
    <w:rsid w:val="00473237"/>
    <w:rsid w:val="004907E1"/>
    <w:rsid w:val="0049481B"/>
    <w:rsid w:val="004A3F90"/>
    <w:rsid w:val="004A44DF"/>
    <w:rsid w:val="004F19C8"/>
    <w:rsid w:val="00500674"/>
    <w:rsid w:val="00535A51"/>
    <w:rsid w:val="00540382"/>
    <w:rsid w:val="0054512C"/>
    <w:rsid w:val="00562BA7"/>
    <w:rsid w:val="00573CD5"/>
    <w:rsid w:val="00580C3B"/>
    <w:rsid w:val="00593965"/>
    <w:rsid w:val="005A1F3D"/>
    <w:rsid w:val="005D6092"/>
    <w:rsid w:val="005F64DB"/>
    <w:rsid w:val="0061171A"/>
    <w:rsid w:val="006350D3"/>
    <w:rsid w:val="00653915"/>
    <w:rsid w:val="00655DBE"/>
    <w:rsid w:val="006A1076"/>
    <w:rsid w:val="006A2EDB"/>
    <w:rsid w:val="006C722E"/>
    <w:rsid w:val="006E1E90"/>
    <w:rsid w:val="00716458"/>
    <w:rsid w:val="00724F13"/>
    <w:rsid w:val="007253ED"/>
    <w:rsid w:val="00764D94"/>
    <w:rsid w:val="00764DE5"/>
    <w:rsid w:val="00764E28"/>
    <w:rsid w:val="00766745"/>
    <w:rsid w:val="00767232"/>
    <w:rsid w:val="00793D3B"/>
    <w:rsid w:val="007D56DA"/>
    <w:rsid w:val="007E17A3"/>
    <w:rsid w:val="007E7617"/>
    <w:rsid w:val="007F30DC"/>
    <w:rsid w:val="00804F89"/>
    <w:rsid w:val="0081335D"/>
    <w:rsid w:val="008264AA"/>
    <w:rsid w:val="00841025"/>
    <w:rsid w:val="008525C2"/>
    <w:rsid w:val="008625FA"/>
    <w:rsid w:val="00862F44"/>
    <w:rsid w:val="00884EA1"/>
    <w:rsid w:val="0089469C"/>
    <w:rsid w:val="008A29C7"/>
    <w:rsid w:val="008A44AE"/>
    <w:rsid w:val="008B3722"/>
    <w:rsid w:val="008C3D52"/>
    <w:rsid w:val="008D724D"/>
    <w:rsid w:val="009025A7"/>
    <w:rsid w:val="00905BAC"/>
    <w:rsid w:val="00912B1B"/>
    <w:rsid w:val="009149DB"/>
    <w:rsid w:val="00927684"/>
    <w:rsid w:val="00946AF7"/>
    <w:rsid w:val="00971A34"/>
    <w:rsid w:val="00976932"/>
    <w:rsid w:val="00981B68"/>
    <w:rsid w:val="00992B7F"/>
    <w:rsid w:val="009A0577"/>
    <w:rsid w:val="009B693F"/>
    <w:rsid w:val="009C4366"/>
    <w:rsid w:val="009C6DBA"/>
    <w:rsid w:val="009E23A2"/>
    <w:rsid w:val="00A13FCB"/>
    <w:rsid w:val="00A17835"/>
    <w:rsid w:val="00A3055A"/>
    <w:rsid w:val="00A4048A"/>
    <w:rsid w:val="00A42AC6"/>
    <w:rsid w:val="00A438C3"/>
    <w:rsid w:val="00A7087D"/>
    <w:rsid w:val="00A87A0B"/>
    <w:rsid w:val="00AC6579"/>
    <w:rsid w:val="00AD4C61"/>
    <w:rsid w:val="00AF0CA7"/>
    <w:rsid w:val="00AF618E"/>
    <w:rsid w:val="00B00D4D"/>
    <w:rsid w:val="00B02F0F"/>
    <w:rsid w:val="00B52AB4"/>
    <w:rsid w:val="00B85105"/>
    <w:rsid w:val="00B974FA"/>
    <w:rsid w:val="00BA0252"/>
    <w:rsid w:val="00BA1D81"/>
    <w:rsid w:val="00BA54D3"/>
    <w:rsid w:val="00BD672D"/>
    <w:rsid w:val="00BE5F6A"/>
    <w:rsid w:val="00C134C5"/>
    <w:rsid w:val="00C13816"/>
    <w:rsid w:val="00C25C3A"/>
    <w:rsid w:val="00C3022C"/>
    <w:rsid w:val="00C3371B"/>
    <w:rsid w:val="00C460DC"/>
    <w:rsid w:val="00C54351"/>
    <w:rsid w:val="00C70F08"/>
    <w:rsid w:val="00C772DB"/>
    <w:rsid w:val="00CA7F2B"/>
    <w:rsid w:val="00CF34FA"/>
    <w:rsid w:val="00D11989"/>
    <w:rsid w:val="00D125AD"/>
    <w:rsid w:val="00D27643"/>
    <w:rsid w:val="00D33430"/>
    <w:rsid w:val="00D57657"/>
    <w:rsid w:val="00D710C6"/>
    <w:rsid w:val="00D760B4"/>
    <w:rsid w:val="00D80418"/>
    <w:rsid w:val="00DE482E"/>
    <w:rsid w:val="00DF25CC"/>
    <w:rsid w:val="00E20181"/>
    <w:rsid w:val="00E23331"/>
    <w:rsid w:val="00E32BE5"/>
    <w:rsid w:val="00E62AD1"/>
    <w:rsid w:val="00E677D6"/>
    <w:rsid w:val="00E74A8A"/>
    <w:rsid w:val="00EA08B0"/>
    <w:rsid w:val="00EB1980"/>
    <w:rsid w:val="00EB7D6F"/>
    <w:rsid w:val="00EC04AB"/>
    <w:rsid w:val="00ED63E8"/>
    <w:rsid w:val="00EE1F52"/>
    <w:rsid w:val="00EF4E33"/>
    <w:rsid w:val="00F12E4E"/>
    <w:rsid w:val="00F303B6"/>
    <w:rsid w:val="00F4388F"/>
    <w:rsid w:val="00F52737"/>
    <w:rsid w:val="00F61A69"/>
    <w:rsid w:val="00F655DB"/>
    <w:rsid w:val="00F846ED"/>
    <w:rsid w:val="00F854F0"/>
    <w:rsid w:val="00F95EAE"/>
    <w:rsid w:val="00FA2803"/>
    <w:rsid w:val="00FA4A7E"/>
    <w:rsid w:val="00FC5C70"/>
    <w:rsid w:val="00FE0A30"/>
    <w:rsid w:val="00FE4CD9"/>
    <w:rsid w:val="00FE7AF0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2B971B2"/>
  <w15:docId w15:val="{35044D6C-DC96-44B9-AE9A-7E26B31C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F7"/>
    <w:rPr>
      <w:rFonts w:ascii="Arial" w:hAnsi="Arial" w:cs="Arial"/>
      <w:sz w:val="24"/>
      <w:szCs w:val="24"/>
      <w:lang w:eastAsia="en-US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EB7D6F"/>
    <w:pPr>
      <w:keepNext/>
      <w:spacing w:before="200"/>
      <w:outlineLvl w:val="2"/>
    </w:pPr>
    <w:rPr>
      <w:rFonts w:ascii="Cambria" w:eastAsiaTheme="minorHAnsi" w:hAnsi="Cambria" w:cs="Times New Roman"/>
      <w:b/>
      <w:bCs/>
      <w:color w:val="4F81BD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946A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46AF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53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semiHidden/>
    <w:rsid w:val="00946AF7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655DB"/>
    <w:rPr>
      <w:rFonts w:ascii="Arial" w:hAnsi="Arial" w:cs="Arial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44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4DF"/>
    <w:rPr>
      <w:rFonts w:ascii="Tahoma" w:hAnsi="Tahoma" w:cs="Tahoma"/>
      <w:sz w:val="16"/>
      <w:szCs w:val="1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D6F"/>
    <w:rPr>
      <w:rFonts w:ascii="Cambria" w:eastAsiaTheme="minorHAnsi" w:hAnsi="Cambria"/>
      <w:b/>
      <w:bCs/>
      <w:color w:val="4F81BD"/>
      <w:sz w:val="24"/>
      <w:szCs w:val="24"/>
    </w:rPr>
  </w:style>
  <w:style w:type="paragraph" w:styleId="Textoindependiente">
    <w:name w:val="Body Text"/>
    <w:basedOn w:val="Normal"/>
    <w:link w:val="TextoindependienteCar"/>
    <w:rsid w:val="006350D3"/>
    <w:rPr>
      <w:rFonts w:ascii="Times New Roman" w:hAnsi="Times New Roman" w:cs="Times New Roman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50D3"/>
    <w:rPr>
      <w:sz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5EAA-6CE6-480D-BFDE-BCB7A78F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Alumno:</vt:lpstr>
    </vt:vector>
  </TitlesOfParts>
  <Company>Correos de Costa Rica,S.A.</Company>
  <LinksUpToDate>false</LinksUpToDate>
  <CharactersWithSpaces>4147</CharactersWithSpaces>
  <SharedDoc>false</SharedDoc>
  <HLinks>
    <vt:vector size="6" baseType="variant">
      <vt:variant>
        <vt:i4>983080</vt:i4>
      </vt:variant>
      <vt:variant>
        <vt:i4>6</vt:i4>
      </vt:variant>
      <vt:variant>
        <vt:i4>0</vt:i4>
      </vt:variant>
      <vt:variant>
        <vt:i4>5</vt:i4>
      </vt:variant>
      <vt:variant>
        <vt:lpwstr>mailto:linbardi@hotmail.com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Alumno:</dc:title>
  <dc:creator>lbarboza</dc:creator>
  <cp:lastModifiedBy>Leonel Ábrego Campos</cp:lastModifiedBy>
  <cp:revision>2</cp:revision>
  <cp:lastPrinted>2015-07-24T23:39:00Z</cp:lastPrinted>
  <dcterms:created xsi:type="dcterms:W3CDTF">2022-03-11T16:28:00Z</dcterms:created>
  <dcterms:modified xsi:type="dcterms:W3CDTF">2022-03-11T16:28:00Z</dcterms:modified>
</cp:coreProperties>
</file>