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B2" w:rsidRDefault="00F65EB2">
      <w:pPr>
        <w:pStyle w:val="Ttulo"/>
        <w:rPr>
          <w:b w:val="0"/>
          <w:bCs/>
        </w:rPr>
      </w:pPr>
      <w:r>
        <w:rPr>
          <w:b w:val="0"/>
          <w:bCs/>
        </w:rPr>
        <w:t>INSTITUTO CENTROAMERICANO DE ADMINISTRACIÓN PÚBLICA</w:t>
      </w:r>
    </w:p>
    <w:p w:rsidR="00F65EB2" w:rsidRDefault="00F65EB2">
      <w:pPr>
        <w:jc w:val="center"/>
        <w:rPr>
          <w:bCs/>
          <w:sz w:val="24"/>
        </w:rPr>
      </w:pPr>
      <w:r>
        <w:rPr>
          <w:bCs/>
          <w:sz w:val="24"/>
        </w:rPr>
        <w:t>-ICAP-</w:t>
      </w: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r>
        <w:rPr>
          <w:bCs/>
          <w:sz w:val="24"/>
        </w:rPr>
        <w:t>LECTURA PARA DISCUSIÓN</w:t>
      </w: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r>
        <w:rPr>
          <w:bCs/>
          <w:sz w:val="24"/>
        </w:rPr>
        <w:t>“EL GERENTE DE ÉXITO</w:t>
      </w: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r>
        <w:rPr>
          <w:bCs/>
          <w:sz w:val="24"/>
        </w:rPr>
        <w:t>PROF. GLORIA CHICAS DE MÁRQUEZ</w:t>
      </w: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F65EB2">
      <w:pPr>
        <w:jc w:val="center"/>
        <w:rPr>
          <w:bCs/>
          <w:sz w:val="24"/>
        </w:rPr>
      </w:pPr>
    </w:p>
    <w:p w:rsidR="00F65EB2" w:rsidRDefault="00C90BBB">
      <w:pPr>
        <w:jc w:val="center"/>
        <w:rPr>
          <w:bCs/>
          <w:sz w:val="24"/>
        </w:rPr>
        <w:sectPr w:rsidR="00F65EB2">
          <w:headerReference w:type="default" r:id="rId7"/>
          <w:footerReference w:type="even" r:id="rId8"/>
          <w:footerReference w:type="default" r:id="rId9"/>
          <w:pgSz w:w="12242" w:h="15842" w:code="1"/>
          <w:pgMar w:top="1440" w:right="1797" w:bottom="1440" w:left="1797" w:header="720" w:footer="720" w:gutter="0"/>
          <w:cols w:space="720"/>
          <w:titlePg/>
        </w:sectPr>
      </w:pPr>
      <w:r>
        <w:rPr>
          <w:bCs/>
          <w:sz w:val="24"/>
        </w:rPr>
        <w:t>2012</w:t>
      </w: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r>
        <w:rPr>
          <w:bCs/>
          <w:noProof/>
        </w:rPr>
        <w:pict>
          <v:rect id="_x0000_s1031" style="position:absolute;left:0;text-align:left;margin-left:54.1pt;margin-top:7.25pt;width:331.25pt;height:151.2pt;z-index:251654656" o:allowincell="f" strokecolor="white" strokeweight="2pt">
            <v:textbox inset="1pt,1pt,1pt,1pt">
              <w:txbxContent>
                <w:p w:rsidR="00F65EB2" w:rsidRDefault="00F65EB2">
                  <w:pPr>
                    <w:pBdr>
                      <w:bottom w:val="single" w:sz="24" w:space="1" w:color="auto"/>
                    </w:pBdr>
                    <w:shd w:val="pct5" w:color="auto" w:fill="auto"/>
                    <w:jc w:val="center"/>
                  </w:pPr>
                </w:p>
                <w:p w:rsidR="00F65EB2" w:rsidRDefault="00F65EB2">
                  <w:pPr>
                    <w:pBdr>
                      <w:bottom w:val="single" w:sz="24" w:space="1" w:color="auto"/>
                    </w:pBdr>
                    <w:shd w:val="pct5" w:color="auto" w:fill="auto"/>
                    <w:jc w:val="center"/>
                  </w:pPr>
                </w:p>
                <w:p w:rsidR="00F65EB2" w:rsidRDefault="00F65EB2">
                  <w:pPr>
                    <w:pBdr>
                      <w:bottom w:val="single" w:sz="24" w:space="1" w:color="auto"/>
                    </w:pBdr>
                    <w:shd w:val="pct5" w:color="auto" w:fill="auto"/>
                    <w:jc w:val="center"/>
                  </w:pPr>
                </w:p>
                <w:p w:rsidR="00F65EB2" w:rsidRDefault="00F65EB2">
                  <w:pPr>
                    <w:pStyle w:val="Ttulo1"/>
                  </w:pPr>
                  <w:r>
                    <w:t>EL GERENTE DE EXITO</w:t>
                  </w:r>
                </w:p>
              </w:txbxContent>
            </v:textbox>
          </v:rect>
        </w:pict>
      </w: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r>
        <w:rPr>
          <w:bCs/>
          <w:noProof/>
        </w:rPr>
        <w:pict>
          <v:rect id="_x0000_s1026" style="position:absolute;left:0;text-align:left;margin-left:18.1pt;margin-top:.05pt;width:475.25pt;height:244.85pt;z-index:-251666944" o:allowincell="f" strokecolor="white" strokeweight="2pt"/>
        </w:pict>
      </w:r>
    </w:p>
    <w:p w:rsidR="00F65EB2" w:rsidRDefault="00F65EB2">
      <w:pPr>
        <w:jc w:val="both"/>
        <w:rPr>
          <w:bCs/>
          <w:sz w:val="24"/>
        </w:rPr>
      </w:pPr>
      <w:r>
        <w:rPr>
          <w:bCs/>
          <w:noProof/>
        </w:rPr>
        <w:pict>
          <v:rect id="_x0000_s1029" style="position:absolute;left:0;text-align:left;margin-left:-3.5pt;margin-top:7.2pt;width:439.25pt;height:237.6pt;z-index:251652608" o:allowincell="f" strokecolor="white" strokeweight="2pt">
            <v:textbox inset="1pt,1pt,1pt,1pt">
              <w:txbxContent>
                <w:p w:rsidR="00F65EB2" w:rsidRDefault="00F65EB2">
                  <w:pPr>
                    <w:pBdr>
                      <w:bottom w:val="single" w:sz="24" w:space="1" w:color="auto"/>
                    </w:pBdr>
                    <w:shd w:val="pct5" w:color="auto" w:fill="auto"/>
                    <w:jc w:val="center"/>
                    <w:rPr>
                      <w:b/>
                      <w:sz w:val="24"/>
                    </w:rPr>
                  </w:pPr>
                </w:p>
                <w:p w:rsidR="00F65EB2" w:rsidRDefault="00F65EB2">
                  <w:pPr>
                    <w:pBdr>
                      <w:bottom w:val="single" w:sz="24" w:space="1" w:color="auto"/>
                    </w:pBdr>
                    <w:shd w:val="pct5" w:color="auto" w:fill="auto"/>
                    <w:jc w:val="center"/>
                    <w:rPr>
                      <w:b/>
                      <w:sz w:val="24"/>
                    </w:rPr>
                  </w:pPr>
                  <w:r>
                    <w:rPr>
                      <w:b/>
                      <w:sz w:val="24"/>
                    </w:rPr>
                    <w:t>OBJETIVOS</w:t>
                  </w:r>
                </w:p>
                <w:p w:rsidR="00F65EB2" w:rsidRDefault="00F65EB2">
                  <w:pPr>
                    <w:pBdr>
                      <w:bottom w:val="single" w:sz="24" w:space="1" w:color="auto"/>
                    </w:pBdr>
                    <w:shd w:val="pct5" w:color="auto" w:fill="auto"/>
                    <w:jc w:val="both"/>
                    <w:rPr>
                      <w:b/>
                      <w:sz w:val="24"/>
                    </w:rPr>
                  </w:pPr>
                  <w:r>
                    <w:rPr>
                      <w:b/>
                      <w:sz w:val="24"/>
                    </w:rPr>
                    <w:t xml:space="preserve"> GENERAL</w:t>
                  </w:r>
                </w:p>
                <w:p w:rsidR="00F65EB2" w:rsidRDefault="00F65EB2">
                  <w:pPr>
                    <w:pBdr>
                      <w:bottom w:val="single" w:sz="24" w:space="1" w:color="auto"/>
                    </w:pBdr>
                    <w:shd w:val="pct5" w:color="auto" w:fill="auto"/>
                    <w:jc w:val="both"/>
                    <w:rPr>
                      <w:b/>
                      <w:sz w:val="24"/>
                    </w:rPr>
                  </w:pPr>
                </w:p>
                <w:p w:rsidR="00F65EB2" w:rsidRDefault="00F65EB2">
                  <w:pPr>
                    <w:pBdr>
                      <w:bottom w:val="single" w:sz="24" w:space="1" w:color="auto"/>
                    </w:pBdr>
                    <w:shd w:val="pct5" w:color="auto" w:fill="auto"/>
                    <w:jc w:val="both"/>
                    <w:rPr>
                      <w:b/>
                      <w:sz w:val="24"/>
                    </w:rPr>
                  </w:pPr>
                  <w:r>
                    <w:rPr>
                      <w:b/>
                      <w:sz w:val="24"/>
                    </w:rPr>
                    <w:t xml:space="preserve"> Explicar las cualidades y habilidades que requiere un gerente, para tener éxito en la   gestión empresarial</w:t>
                  </w:r>
                </w:p>
                <w:p w:rsidR="00F65EB2" w:rsidRDefault="00F65EB2">
                  <w:pPr>
                    <w:pBdr>
                      <w:bottom w:val="single" w:sz="24" w:space="1" w:color="auto"/>
                    </w:pBdr>
                    <w:shd w:val="pct5" w:color="auto" w:fill="auto"/>
                    <w:jc w:val="both"/>
                    <w:rPr>
                      <w:b/>
                      <w:sz w:val="24"/>
                    </w:rPr>
                  </w:pPr>
                </w:p>
                <w:p w:rsidR="00F65EB2" w:rsidRDefault="00F65EB2">
                  <w:pPr>
                    <w:pBdr>
                      <w:bottom w:val="single" w:sz="24" w:space="1" w:color="auto"/>
                    </w:pBdr>
                    <w:shd w:val="pct5" w:color="auto" w:fill="auto"/>
                    <w:jc w:val="both"/>
                    <w:rPr>
                      <w:b/>
                      <w:sz w:val="24"/>
                    </w:rPr>
                  </w:pPr>
                  <w:r>
                    <w:rPr>
                      <w:b/>
                      <w:sz w:val="24"/>
                    </w:rPr>
                    <w:t>ESPECÍFICOS:</w:t>
                  </w:r>
                </w:p>
                <w:p w:rsidR="00F65EB2" w:rsidRDefault="00F65EB2">
                  <w:pPr>
                    <w:pBdr>
                      <w:bottom w:val="single" w:sz="24" w:space="1" w:color="auto"/>
                    </w:pBdr>
                    <w:shd w:val="pct5" w:color="auto" w:fill="auto"/>
                    <w:jc w:val="both"/>
                    <w:rPr>
                      <w:b/>
                      <w:sz w:val="24"/>
                    </w:rPr>
                  </w:pPr>
                </w:p>
                <w:p w:rsidR="00F65EB2" w:rsidRDefault="00F65EB2">
                  <w:pPr>
                    <w:numPr>
                      <w:ilvl w:val="0"/>
                      <w:numId w:val="1"/>
                    </w:numPr>
                    <w:pBdr>
                      <w:bottom w:val="single" w:sz="24" w:space="1" w:color="auto"/>
                    </w:pBdr>
                    <w:shd w:val="pct5" w:color="auto" w:fill="auto"/>
                    <w:jc w:val="both"/>
                    <w:rPr>
                      <w:b/>
                      <w:sz w:val="24"/>
                    </w:rPr>
                  </w:pPr>
                  <w:r>
                    <w:rPr>
                      <w:b/>
                      <w:sz w:val="24"/>
                    </w:rPr>
                    <w:t>Identificar y diferenciar las habilidades conceptuales, técnicas y humanas necesarias en la formación del gerente</w:t>
                  </w:r>
                </w:p>
                <w:p w:rsidR="00F65EB2" w:rsidRDefault="00F65EB2">
                  <w:pPr>
                    <w:numPr>
                      <w:ilvl w:val="12"/>
                      <w:numId w:val="0"/>
                    </w:numPr>
                    <w:pBdr>
                      <w:bottom w:val="single" w:sz="24" w:space="1" w:color="auto"/>
                    </w:pBdr>
                    <w:shd w:val="pct5" w:color="auto" w:fill="auto"/>
                    <w:ind w:left="360" w:hanging="360"/>
                    <w:jc w:val="both"/>
                    <w:rPr>
                      <w:b/>
                      <w:sz w:val="24"/>
                    </w:rPr>
                  </w:pPr>
                </w:p>
                <w:p w:rsidR="00F65EB2" w:rsidRDefault="00F65EB2">
                  <w:pPr>
                    <w:numPr>
                      <w:ilvl w:val="0"/>
                      <w:numId w:val="1"/>
                    </w:numPr>
                    <w:pBdr>
                      <w:bottom w:val="single" w:sz="24" w:space="1" w:color="auto"/>
                    </w:pBdr>
                    <w:shd w:val="pct5" w:color="auto" w:fill="auto"/>
                    <w:jc w:val="both"/>
                    <w:rPr>
                      <w:b/>
                      <w:sz w:val="24"/>
                    </w:rPr>
                  </w:pPr>
                  <w:r>
                    <w:rPr>
                      <w:b/>
                      <w:sz w:val="24"/>
                    </w:rPr>
                    <w:t>A través de un ejemplo ilustrar cómo se mezclan las habilidades gerenciales</w:t>
                  </w:r>
                </w:p>
                <w:p w:rsidR="00F65EB2" w:rsidRDefault="00F65EB2">
                  <w:pPr>
                    <w:numPr>
                      <w:ilvl w:val="12"/>
                      <w:numId w:val="0"/>
                    </w:numPr>
                    <w:pBdr>
                      <w:bottom w:val="single" w:sz="24" w:space="1" w:color="auto"/>
                    </w:pBdr>
                    <w:shd w:val="pct5" w:color="auto" w:fill="auto"/>
                    <w:ind w:left="360" w:hanging="360"/>
                    <w:jc w:val="both"/>
                    <w:rPr>
                      <w:b/>
                      <w:sz w:val="24"/>
                    </w:rPr>
                  </w:pPr>
                </w:p>
                <w:p w:rsidR="00F65EB2" w:rsidRDefault="00F65EB2">
                  <w:pPr>
                    <w:numPr>
                      <w:ilvl w:val="0"/>
                      <w:numId w:val="1"/>
                    </w:numPr>
                    <w:pBdr>
                      <w:bottom w:val="single" w:sz="24" w:space="1" w:color="auto"/>
                    </w:pBdr>
                    <w:shd w:val="pct5" w:color="auto" w:fill="auto"/>
                    <w:jc w:val="both"/>
                    <w:rPr>
                      <w:b/>
                      <w:sz w:val="24"/>
                    </w:rPr>
                  </w:pPr>
                  <w:r>
                    <w:rPr>
                      <w:b/>
                      <w:sz w:val="24"/>
                    </w:rPr>
                    <w:t>Señalar factores que inciden en el fracaso de los ejecutivos</w:t>
                  </w:r>
                </w:p>
              </w:txbxContent>
            </v:textbox>
          </v:rect>
        </w:pict>
      </w: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both"/>
        <w:rPr>
          <w:bCs/>
          <w:sz w:val="24"/>
        </w:rPr>
      </w:pPr>
    </w:p>
    <w:p w:rsidR="00F65EB2" w:rsidRDefault="00F65EB2">
      <w:pPr>
        <w:jc w:val="center"/>
        <w:rPr>
          <w:bCs/>
          <w:sz w:val="24"/>
        </w:rPr>
      </w:pPr>
      <w:r>
        <w:rPr>
          <w:bCs/>
          <w:sz w:val="24"/>
        </w:rPr>
        <w:br w:type="page"/>
      </w:r>
      <w:r>
        <w:rPr>
          <w:bCs/>
          <w:sz w:val="24"/>
        </w:rPr>
        <w:lastRenderedPageBreak/>
        <w:t>EL GERENTE DE ÉXITO</w:t>
      </w:r>
    </w:p>
    <w:p w:rsidR="00F65EB2" w:rsidRDefault="00F65EB2">
      <w:pPr>
        <w:jc w:val="center"/>
        <w:rPr>
          <w:bCs/>
          <w:sz w:val="24"/>
        </w:rPr>
      </w:pPr>
    </w:p>
    <w:p w:rsidR="00F65EB2" w:rsidRDefault="00F65EB2">
      <w:pPr>
        <w:jc w:val="center"/>
        <w:rPr>
          <w:bCs/>
          <w:sz w:val="24"/>
        </w:rPr>
      </w:pPr>
    </w:p>
    <w:p w:rsidR="00F65EB2" w:rsidRDefault="00F65EB2">
      <w:pPr>
        <w:rPr>
          <w:bCs/>
          <w:sz w:val="24"/>
        </w:rPr>
      </w:pPr>
      <w:r>
        <w:rPr>
          <w:bCs/>
          <w:sz w:val="24"/>
        </w:rPr>
        <w:t>INTRODUCCIÓN</w:t>
      </w:r>
    </w:p>
    <w:p w:rsidR="00F65EB2" w:rsidRDefault="00F65EB2">
      <w:pPr>
        <w:rPr>
          <w:bCs/>
          <w:sz w:val="24"/>
        </w:rPr>
      </w:pPr>
    </w:p>
    <w:p w:rsidR="00F65EB2" w:rsidRDefault="00F65EB2">
      <w:pPr>
        <w:rPr>
          <w:bCs/>
          <w:sz w:val="24"/>
        </w:rPr>
      </w:pPr>
    </w:p>
    <w:p w:rsidR="00F65EB2" w:rsidRDefault="00F65EB2">
      <w:pPr>
        <w:numPr>
          <w:ilvl w:val="0"/>
          <w:numId w:val="2"/>
        </w:numPr>
        <w:rPr>
          <w:bCs/>
          <w:sz w:val="24"/>
        </w:rPr>
      </w:pPr>
      <w:r>
        <w:rPr>
          <w:bCs/>
          <w:sz w:val="24"/>
        </w:rPr>
        <w:t>CARACTERÍSTICAS GENERALES</w:t>
      </w:r>
    </w:p>
    <w:p w:rsidR="00F65EB2" w:rsidRDefault="00F65EB2">
      <w:pPr>
        <w:rPr>
          <w:bCs/>
          <w:sz w:val="24"/>
        </w:rPr>
      </w:pPr>
    </w:p>
    <w:p w:rsidR="00F65EB2" w:rsidRDefault="00F65EB2">
      <w:pPr>
        <w:rPr>
          <w:bCs/>
          <w:sz w:val="24"/>
        </w:rPr>
      </w:pPr>
    </w:p>
    <w:p w:rsidR="00F65EB2" w:rsidRDefault="00F65EB2">
      <w:pPr>
        <w:jc w:val="both"/>
        <w:rPr>
          <w:bCs/>
          <w:sz w:val="24"/>
        </w:rPr>
      </w:pPr>
      <w:r>
        <w:rPr>
          <w:bCs/>
          <w:sz w:val="24"/>
        </w:rPr>
        <w:tab/>
        <w:t>Hay dos clases de gerentes.  De un lado los que logran resultados y de otro, los que no logran suficientes para beneficiar la organización, su gente y la comunidad.</w:t>
      </w:r>
    </w:p>
    <w:p w:rsidR="00F65EB2" w:rsidRDefault="00F65EB2">
      <w:pPr>
        <w:jc w:val="both"/>
        <w:rPr>
          <w:bCs/>
          <w:sz w:val="24"/>
        </w:rPr>
      </w:pPr>
    </w:p>
    <w:p w:rsidR="00F65EB2" w:rsidRDefault="00F65EB2">
      <w:pPr>
        <w:jc w:val="both"/>
        <w:rPr>
          <w:bCs/>
          <w:sz w:val="24"/>
        </w:rPr>
      </w:pPr>
      <w:r>
        <w:rPr>
          <w:bCs/>
          <w:sz w:val="24"/>
        </w:rPr>
        <w:tab/>
        <w:t>Un gerente que cosecha éxitos es una persona que sabe para donde va</w:t>
      </w:r>
      <w:proofErr w:type="gramStart"/>
      <w:r>
        <w:rPr>
          <w:bCs/>
          <w:sz w:val="24"/>
        </w:rPr>
        <w:t>:  es</w:t>
      </w:r>
      <w:proofErr w:type="gramEnd"/>
      <w:r>
        <w:rPr>
          <w:bCs/>
          <w:sz w:val="24"/>
        </w:rPr>
        <w:t xml:space="preserve"> decir que conoce en detalle la historia de su organización y es capaz de soslayar su futuro.  Pero especialmente, es quien tiene un conocimiento profundo de los objetivos de la empresa, que los analiza, los diseña y rediseña a medida que transcurre el tiempo y la organización se desarrolla y toma experiencia.</w:t>
      </w:r>
    </w:p>
    <w:p w:rsidR="00F65EB2" w:rsidRDefault="00F65EB2">
      <w:pPr>
        <w:jc w:val="both"/>
        <w:rPr>
          <w:bCs/>
          <w:sz w:val="24"/>
        </w:rPr>
      </w:pPr>
    </w:p>
    <w:p w:rsidR="00F65EB2" w:rsidRDefault="00F65EB2">
      <w:pPr>
        <w:jc w:val="both"/>
        <w:rPr>
          <w:bCs/>
          <w:sz w:val="24"/>
        </w:rPr>
      </w:pPr>
      <w:r>
        <w:rPr>
          <w:bCs/>
          <w:sz w:val="24"/>
        </w:rPr>
        <w:tab/>
        <w:t>El gerente exitoso es aquel que sabe arbitrar recursos y los sabe distribuir apropiadamente para que la empresa logre los fines propuestos.</w:t>
      </w:r>
    </w:p>
    <w:p w:rsidR="00F65EB2" w:rsidRDefault="00F65EB2">
      <w:pPr>
        <w:jc w:val="both"/>
        <w:rPr>
          <w:bCs/>
          <w:sz w:val="24"/>
        </w:rPr>
      </w:pPr>
    </w:p>
    <w:p w:rsidR="00F65EB2" w:rsidRDefault="00F65EB2">
      <w:pPr>
        <w:jc w:val="both"/>
        <w:rPr>
          <w:bCs/>
          <w:sz w:val="24"/>
        </w:rPr>
      </w:pPr>
      <w:r>
        <w:rPr>
          <w:bCs/>
          <w:sz w:val="24"/>
        </w:rPr>
        <w:tab/>
        <w:t>El gerente de éxito es aquel que estudia la naturaleza humana, la interpreta y hace de la persona el principio y el fin de todo el cometido social de la empresa.</w:t>
      </w:r>
    </w:p>
    <w:p w:rsidR="00F65EB2" w:rsidRDefault="00F65EB2">
      <w:pPr>
        <w:jc w:val="both"/>
        <w:rPr>
          <w:bCs/>
          <w:sz w:val="24"/>
        </w:rPr>
      </w:pPr>
    </w:p>
    <w:p w:rsidR="00F65EB2" w:rsidRDefault="00F65EB2">
      <w:pPr>
        <w:jc w:val="both"/>
        <w:rPr>
          <w:bCs/>
          <w:sz w:val="24"/>
        </w:rPr>
      </w:pPr>
      <w:r>
        <w:rPr>
          <w:bCs/>
          <w:sz w:val="24"/>
        </w:rPr>
        <w:tab/>
        <w:t>El gerente de éxito es aquel que sabe aglutinar voluntades, liderarlas y conducirlas acertadamente hacia las metas finales.</w:t>
      </w:r>
    </w:p>
    <w:p w:rsidR="00F65EB2" w:rsidRDefault="00F65EB2">
      <w:pPr>
        <w:jc w:val="both"/>
        <w:rPr>
          <w:bCs/>
          <w:sz w:val="24"/>
        </w:rPr>
      </w:pPr>
    </w:p>
    <w:p w:rsidR="00F65EB2" w:rsidRDefault="00F65EB2">
      <w:pPr>
        <w:jc w:val="both"/>
        <w:rPr>
          <w:bCs/>
          <w:sz w:val="24"/>
        </w:rPr>
      </w:pPr>
      <w:r>
        <w:rPr>
          <w:bCs/>
          <w:sz w:val="24"/>
        </w:rPr>
        <w:tab/>
        <w:t>El gerente de éxito es aquel que se ha formado en la teoría y en la práctica de la planeación, la organización, la dirección y el control de todo lo que es materia de análisis, de acción en la organización y su relación con el ambiente que le sirve de base.</w:t>
      </w:r>
    </w:p>
    <w:p w:rsidR="00F65EB2" w:rsidRDefault="00F65EB2">
      <w:pPr>
        <w:jc w:val="both"/>
        <w:rPr>
          <w:bCs/>
          <w:sz w:val="24"/>
        </w:rPr>
      </w:pPr>
    </w:p>
    <w:p w:rsidR="00F65EB2" w:rsidRDefault="00F65EB2">
      <w:pPr>
        <w:jc w:val="both"/>
        <w:rPr>
          <w:bCs/>
          <w:sz w:val="24"/>
        </w:rPr>
      </w:pPr>
      <w:r>
        <w:rPr>
          <w:bCs/>
          <w:sz w:val="24"/>
        </w:rPr>
        <w:tab/>
        <w:t xml:space="preserve">El gerente es entonces, el profesional encargado de coordinar el trabajo de los colaboradores en las diferentes áreas profesionales de la empresa, con el fin de lograr los objetivos que se buscan.  Podemos aplicar esta definición al director y en general al responsable de la acción y de </w:t>
      </w:r>
      <w:proofErr w:type="gramStart"/>
      <w:r>
        <w:rPr>
          <w:bCs/>
          <w:sz w:val="24"/>
        </w:rPr>
        <w:t>la dinámica organizacionales</w:t>
      </w:r>
      <w:proofErr w:type="gramEnd"/>
      <w:r>
        <w:rPr>
          <w:bCs/>
          <w:sz w:val="24"/>
        </w:rPr>
        <w:t>.</w:t>
      </w:r>
    </w:p>
    <w:p w:rsidR="00F65EB2" w:rsidRDefault="00F65EB2">
      <w:pPr>
        <w:jc w:val="both"/>
        <w:rPr>
          <w:bCs/>
          <w:sz w:val="24"/>
        </w:rPr>
      </w:pPr>
    </w:p>
    <w:p w:rsidR="00F65EB2" w:rsidRDefault="00F65EB2">
      <w:pPr>
        <w:jc w:val="both"/>
        <w:rPr>
          <w:bCs/>
          <w:sz w:val="24"/>
        </w:rPr>
      </w:pPr>
      <w:r>
        <w:rPr>
          <w:bCs/>
          <w:sz w:val="24"/>
        </w:rPr>
        <w:tab/>
        <w:t>No es fácil ser gerente o director. El serlo implica tanto la formación como la predisposición.  Formación en el sentido de lograr sistemáticamente los elementos técnicos requeridos para poder identificar un administrador y diferenciarlo de cualquier otro profesional.  Cada profesión va dibujando o forjando personalidades como consecuencia de las actividades y valores que cada una conlleva.</w:t>
      </w:r>
    </w:p>
    <w:p w:rsidR="00F65EB2" w:rsidRDefault="00F65EB2">
      <w:pPr>
        <w:jc w:val="both"/>
        <w:rPr>
          <w:bCs/>
          <w:sz w:val="24"/>
        </w:rPr>
      </w:pPr>
    </w:p>
    <w:p w:rsidR="00F65EB2" w:rsidRDefault="00F65EB2">
      <w:pPr>
        <w:jc w:val="both"/>
        <w:rPr>
          <w:bCs/>
          <w:sz w:val="24"/>
        </w:rPr>
      </w:pPr>
      <w:r>
        <w:rPr>
          <w:bCs/>
          <w:sz w:val="24"/>
        </w:rPr>
        <w:tab/>
        <w:t>Podríamos identificar las características más importantes en el perfil de un administrador eficaz, así:</w:t>
      </w:r>
    </w:p>
    <w:p w:rsidR="00F65EB2" w:rsidRDefault="00F65EB2">
      <w:pPr>
        <w:rPr>
          <w:bCs/>
          <w:sz w:val="24"/>
        </w:rPr>
      </w:pPr>
    </w:p>
    <w:p w:rsidR="00F65EB2" w:rsidRDefault="00F65EB2">
      <w:pPr>
        <w:numPr>
          <w:ilvl w:val="0"/>
          <w:numId w:val="3"/>
        </w:numPr>
        <w:rPr>
          <w:bCs/>
          <w:sz w:val="24"/>
        </w:rPr>
      </w:pPr>
      <w:r>
        <w:rPr>
          <w:bCs/>
          <w:sz w:val="24"/>
        </w:rPr>
        <w:lastRenderedPageBreak/>
        <w:t>Ser señor, ser señora, antes que doctor o doctora.</w:t>
      </w:r>
    </w:p>
    <w:p w:rsidR="00F65EB2" w:rsidRDefault="00F65EB2">
      <w:pPr>
        <w:numPr>
          <w:ilvl w:val="0"/>
          <w:numId w:val="3"/>
        </w:numPr>
        <w:rPr>
          <w:bCs/>
          <w:sz w:val="24"/>
        </w:rPr>
      </w:pPr>
      <w:r>
        <w:rPr>
          <w:bCs/>
          <w:sz w:val="24"/>
        </w:rPr>
        <w:t>Adquirir una amplia cultura general</w:t>
      </w:r>
    </w:p>
    <w:p w:rsidR="00F65EB2" w:rsidRDefault="00F65EB2">
      <w:pPr>
        <w:numPr>
          <w:ilvl w:val="0"/>
          <w:numId w:val="3"/>
        </w:numPr>
        <w:rPr>
          <w:bCs/>
          <w:sz w:val="24"/>
        </w:rPr>
      </w:pPr>
      <w:r>
        <w:rPr>
          <w:bCs/>
          <w:sz w:val="24"/>
        </w:rPr>
        <w:t>Lograr conocer la realidad local, departamental, nacional y mundial.</w:t>
      </w:r>
    </w:p>
    <w:p w:rsidR="00F65EB2" w:rsidRDefault="00F65EB2">
      <w:pPr>
        <w:numPr>
          <w:ilvl w:val="0"/>
          <w:numId w:val="3"/>
        </w:numPr>
        <w:rPr>
          <w:bCs/>
          <w:sz w:val="24"/>
        </w:rPr>
      </w:pPr>
      <w:r>
        <w:rPr>
          <w:bCs/>
          <w:sz w:val="24"/>
        </w:rPr>
        <w:t>Ser capaz de analizar críticamente hechos y situaciones</w:t>
      </w:r>
    </w:p>
    <w:p w:rsidR="00F65EB2" w:rsidRDefault="00F65EB2">
      <w:pPr>
        <w:numPr>
          <w:ilvl w:val="0"/>
          <w:numId w:val="3"/>
        </w:numPr>
        <w:rPr>
          <w:bCs/>
          <w:sz w:val="24"/>
        </w:rPr>
      </w:pPr>
      <w:r>
        <w:rPr>
          <w:bCs/>
          <w:sz w:val="24"/>
        </w:rPr>
        <w:t>Desarrollar conciencia nacional y sentido de patria.</w:t>
      </w:r>
    </w:p>
    <w:p w:rsidR="00F65EB2" w:rsidRDefault="00F65EB2">
      <w:pPr>
        <w:numPr>
          <w:ilvl w:val="0"/>
          <w:numId w:val="3"/>
        </w:numPr>
        <w:rPr>
          <w:bCs/>
          <w:sz w:val="24"/>
        </w:rPr>
      </w:pPr>
      <w:r>
        <w:rPr>
          <w:bCs/>
          <w:sz w:val="24"/>
        </w:rPr>
        <w:t>Mantener actualizadas las habilidades técnicas, humanas y conceptuales.</w:t>
      </w:r>
    </w:p>
    <w:p w:rsidR="00F65EB2" w:rsidRDefault="00F65EB2">
      <w:pPr>
        <w:numPr>
          <w:ilvl w:val="0"/>
          <w:numId w:val="3"/>
        </w:numPr>
        <w:rPr>
          <w:bCs/>
          <w:sz w:val="24"/>
        </w:rPr>
      </w:pPr>
      <w:r>
        <w:rPr>
          <w:bCs/>
          <w:sz w:val="24"/>
        </w:rPr>
        <w:t>Generar capacidad de interacción y de entendimiento interpersonal.</w:t>
      </w:r>
    </w:p>
    <w:p w:rsidR="00F65EB2" w:rsidRDefault="00F65EB2">
      <w:pPr>
        <w:numPr>
          <w:ilvl w:val="0"/>
          <w:numId w:val="3"/>
        </w:numPr>
        <w:rPr>
          <w:bCs/>
          <w:sz w:val="24"/>
        </w:rPr>
      </w:pPr>
      <w:r>
        <w:rPr>
          <w:bCs/>
          <w:sz w:val="24"/>
        </w:rPr>
        <w:t>Desarrollar al máximo capacidades de liderazgo y espíritu empresarial.</w:t>
      </w:r>
    </w:p>
    <w:p w:rsidR="00F65EB2" w:rsidRDefault="00F65EB2">
      <w:pPr>
        <w:rPr>
          <w:bCs/>
          <w:sz w:val="24"/>
        </w:rPr>
      </w:pPr>
    </w:p>
    <w:p w:rsidR="00F65EB2" w:rsidRDefault="00F65EB2">
      <w:pPr>
        <w:ind w:left="720"/>
        <w:jc w:val="both"/>
        <w:rPr>
          <w:bCs/>
          <w:sz w:val="24"/>
        </w:rPr>
      </w:pPr>
      <w:r>
        <w:rPr>
          <w:bCs/>
          <w:sz w:val="24"/>
        </w:rPr>
        <w:t>Ser un buen maestro que enseñe, aprenda, razone, se renueve, sea inquieto, creador y proactivo.</w:t>
      </w:r>
      <w:r>
        <w:rPr>
          <w:rStyle w:val="Refdenotaalpie"/>
          <w:bCs/>
          <w:sz w:val="24"/>
        </w:rPr>
        <w:footnoteReference w:id="1"/>
      </w:r>
    </w:p>
    <w:p w:rsidR="00F65EB2" w:rsidRDefault="00F65EB2">
      <w:pPr>
        <w:rPr>
          <w:bCs/>
          <w:sz w:val="24"/>
        </w:rPr>
      </w:pPr>
    </w:p>
    <w:p w:rsidR="00F65EB2" w:rsidRDefault="00F65EB2">
      <w:pPr>
        <w:rPr>
          <w:bCs/>
          <w:sz w:val="24"/>
        </w:rPr>
      </w:pPr>
      <w:r>
        <w:rPr>
          <w:bCs/>
          <w:sz w:val="24"/>
        </w:rPr>
        <w:t>2.</w:t>
      </w:r>
      <w:r>
        <w:rPr>
          <w:bCs/>
          <w:sz w:val="24"/>
        </w:rPr>
        <w:tab/>
        <w:t>SUS HABILIDADES</w:t>
      </w:r>
    </w:p>
    <w:p w:rsidR="00F65EB2" w:rsidRDefault="00F65EB2">
      <w:pPr>
        <w:rPr>
          <w:bCs/>
          <w:sz w:val="24"/>
        </w:rPr>
      </w:pPr>
    </w:p>
    <w:p w:rsidR="00F65EB2" w:rsidRDefault="00F65EB2">
      <w:pPr>
        <w:jc w:val="both"/>
        <w:rPr>
          <w:bCs/>
          <w:sz w:val="24"/>
        </w:rPr>
      </w:pPr>
      <w:r>
        <w:rPr>
          <w:bCs/>
          <w:sz w:val="24"/>
        </w:rPr>
        <w:tab/>
        <w:t>Como vemos, la tarea del gerente es compleja y el logro de los resultados depende, en mucho, de la formación que se haya obtenido en temas gerenciales y de las destrezas desarrolladas en la práctica administrativa.</w:t>
      </w:r>
    </w:p>
    <w:p w:rsidR="00F65EB2" w:rsidRDefault="00F65EB2">
      <w:pPr>
        <w:rPr>
          <w:bCs/>
          <w:sz w:val="24"/>
        </w:rPr>
      </w:pPr>
    </w:p>
    <w:p w:rsidR="00F65EB2" w:rsidRDefault="00F65EB2">
      <w:pPr>
        <w:jc w:val="both"/>
        <w:rPr>
          <w:bCs/>
          <w:sz w:val="24"/>
        </w:rPr>
      </w:pPr>
      <w:r>
        <w:rPr>
          <w:bCs/>
          <w:sz w:val="24"/>
        </w:rPr>
        <w:tab/>
        <w:t>Si revisamos la teoría gerencial podremos identificar diversas taxonomías y mezclas distintas de los componentes teórico-prácticos que determinarán el perfil de un gerente.</w:t>
      </w:r>
    </w:p>
    <w:p w:rsidR="00F65EB2" w:rsidRDefault="00F65EB2">
      <w:pPr>
        <w:jc w:val="both"/>
        <w:rPr>
          <w:bCs/>
          <w:sz w:val="24"/>
        </w:rPr>
      </w:pPr>
    </w:p>
    <w:p w:rsidR="00F65EB2" w:rsidRDefault="00F65EB2">
      <w:pPr>
        <w:jc w:val="both"/>
        <w:rPr>
          <w:bCs/>
          <w:sz w:val="24"/>
        </w:rPr>
      </w:pPr>
      <w:r>
        <w:rPr>
          <w:bCs/>
          <w:sz w:val="24"/>
        </w:rPr>
        <w:tab/>
        <w:t>Para nuestro propósito, tomaremos como modelo aquel que puntualiza las habilidades conceptuales, técnicas y humanas como el más indicado para percibir y analizar a un gerente en su práctica diaria de la conducción de la empresa.</w:t>
      </w:r>
    </w:p>
    <w:p w:rsidR="00F65EB2" w:rsidRDefault="00F65EB2">
      <w:pPr>
        <w:jc w:val="both"/>
        <w:rPr>
          <w:bCs/>
          <w:sz w:val="24"/>
        </w:rPr>
      </w:pPr>
    </w:p>
    <w:p w:rsidR="00F65EB2" w:rsidRDefault="00F65EB2">
      <w:pPr>
        <w:jc w:val="both"/>
        <w:rPr>
          <w:bCs/>
          <w:sz w:val="24"/>
        </w:rPr>
      </w:pPr>
      <w:r>
        <w:rPr>
          <w:bCs/>
          <w:sz w:val="24"/>
        </w:rPr>
        <w:tab/>
        <w:t>Vale la pena señalar algunas características de cada una de dichas habilidades para captar mejor su naturaleza y su inclusión en la formación gerencial y en la práctica respectiva.</w:t>
      </w:r>
    </w:p>
    <w:p w:rsidR="00F65EB2" w:rsidRDefault="00F65EB2">
      <w:pPr>
        <w:jc w:val="both"/>
        <w:rPr>
          <w:bCs/>
          <w:sz w:val="24"/>
        </w:rPr>
      </w:pPr>
    </w:p>
    <w:p w:rsidR="00F65EB2" w:rsidRDefault="00F65EB2">
      <w:pPr>
        <w:ind w:left="720"/>
        <w:jc w:val="both"/>
        <w:rPr>
          <w:bCs/>
          <w:sz w:val="24"/>
        </w:rPr>
      </w:pPr>
      <w:r>
        <w:rPr>
          <w:bCs/>
          <w:i/>
          <w:sz w:val="24"/>
        </w:rPr>
        <w:t>Habilidad conceptual</w:t>
      </w:r>
      <w:r>
        <w:rPr>
          <w:bCs/>
          <w:sz w:val="24"/>
        </w:rPr>
        <w:t xml:space="preserve"> es la capacidad para captar el nivel de complejidad de toda la empresa y cómo ésta se relaciona con el entorno social, político, educativo, cultural, ecológico, tecnológico y normativo.</w:t>
      </w:r>
    </w:p>
    <w:p w:rsidR="00F65EB2" w:rsidRDefault="00F65EB2">
      <w:pPr>
        <w:ind w:left="720"/>
        <w:jc w:val="both"/>
        <w:rPr>
          <w:bCs/>
          <w:sz w:val="24"/>
        </w:rPr>
      </w:pPr>
    </w:p>
    <w:p w:rsidR="00F65EB2" w:rsidRDefault="00F65EB2">
      <w:pPr>
        <w:ind w:left="720"/>
        <w:jc w:val="both"/>
        <w:rPr>
          <w:bCs/>
          <w:sz w:val="24"/>
        </w:rPr>
      </w:pPr>
      <w:r>
        <w:rPr>
          <w:bCs/>
          <w:i/>
          <w:sz w:val="24"/>
        </w:rPr>
        <w:t>Habilidad técnica</w:t>
      </w:r>
      <w:r>
        <w:rPr>
          <w:bCs/>
          <w:sz w:val="24"/>
        </w:rPr>
        <w:t xml:space="preserve"> tiene que ver con el aprovechamiento y la aplicación de conocimientos y técnicas específicas para una tarea dada</w:t>
      </w:r>
      <w:proofErr w:type="gramStart"/>
      <w:r>
        <w:rPr>
          <w:bCs/>
          <w:sz w:val="24"/>
        </w:rPr>
        <w:t>..</w:t>
      </w:r>
      <w:proofErr w:type="gramEnd"/>
      <w:r>
        <w:rPr>
          <w:bCs/>
          <w:sz w:val="24"/>
        </w:rPr>
        <w:t xml:space="preserve"> Involucra conocimientos, métodos, técnicas, equipos, etc. requeridos para llevar a cabo tareas concretas.</w:t>
      </w:r>
    </w:p>
    <w:p w:rsidR="00F65EB2" w:rsidRDefault="00F65EB2">
      <w:pPr>
        <w:jc w:val="both"/>
        <w:rPr>
          <w:bCs/>
          <w:sz w:val="24"/>
        </w:rPr>
      </w:pPr>
    </w:p>
    <w:p w:rsidR="00F65EB2" w:rsidRDefault="00F65EB2">
      <w:pPr>
        <w:ind w:left="720"/>
        <w:jc w:val="both"/>
        <w:rPr>
          <w:bCs/>
          <w:sz w:val="24"/>
        </w:rPr>
      </w:pPr>
      <w:r>
        <w:rPr>
          <w:bCs/>
          <w:i/>
          <w:sz w:val="24"/>
        </w:rPr>
        <w:t>Habilidad humana</w:t>
      </w:r>
      <w:r>
        <w:rPr>
          <w:bCs/>
          <w:sz w:val="24"/>
        </w:rPr>
        <w:t xml:space="preserve"> es la capacidad de relacionarse con la gente de la empresa y la comunidad, es cómo entender y comprender la teleología de los hombres.  Cómo </w:t>
      </w:r>
      <w:r>
        <w:rPr>
          <w:bCs/>
          <w:sz w:val="24"/>
        </w:rPr>
        <w:lastRenderedPageBreak/>
        <w:t>éstos ejercen liderazgo efectivo y cómo son capaces de aglutinar mentes, voluntades y acción de una manera eficaz para el logro de las metas.</w:t>
      </w:r>
    </w:p>
    <w:p w:rsidR="00F65EB2" w:rsidRDefault="00F65EB2">
      <w:pPr>
        <w:jc w:val="both"/>
        <w:rPr>
          <w:bCs/>
          <w:sz w:val="24"/>
        </w:rPr>
      </w:pPr>
    </w:p>
    <w:p w:rsidR="00F65EB2" w:rsidRDefault="00F65EB2">
      <w:pPr>
        <w:jc w:val="both"/>
        <w:rPr>
          <w:bCs/>
          <w:sz w:val="24"/>
        </w:rPr>
      </w:pPr>
      <w:r>
        <w:rPr>
          <w:bCs/>
          <w:sz w:val="24"/>
        </w:rPr>
        <w:tab/>
        <w:t>Ahora bien, la manera de distribuirse estas habilidades, porcentualmente hablando, depende del nivel gerencial del cual estemos predicando.  En nuestro caso, entendemos que a lo largo de este texto nos referimos al primer nivel de gerencia o primera autoridad de la empresa y por tanto pensamos que a este nivel la necesidad más característica del gerente es habilidad conceptual para poder relacionar la empresa con el complejo mundo exterior que la circunda; para poder ser capaz de adaptarla a las demandas modernas y para poder proyectarla de una manera proactiva hacia los futuros más deseables según los desarrollo sociales y técnicos que se vayan dando.</w:t>
      </w:r>
    </w:p>
    <w:p w:rsidR="00F65EB2" w:rsidRDefault="00F65EB2">
      <w:pPr>
        <w:jc w:val="both"/>
        <w:rPr>
          <w:bCs/>
          <w:sz w:val="24"/>
        </w:rPr>
      </w:pPr>
    </w:p>
    <w:p w:rsidR="00F65EB2" w:rsidRDefault="00F65EB2">
      <w:pPr>
        <w:jc w:val="both"/>
        <w:rPr>
          <w:bCs/>
          <w:sz w:val="24"/>
        </w:rPr>
      </w:pPr>
      <w:r>
        <w:rPr>
          <w:bCs/>
          <w:sz w:val="24"/>
        </w:rPr>
        <w:tab/>
        <w:t>Stoner ilustra en forma acertada la manera de mezclar las habilidades según el nivel gerencial al cual se aplique.</w:t>
      </w:r>
    </w:p>
    <w:p w:rsidR="00F65EB2" w:rsidRDefault="00F65EB2">
      <w:pPr>
        <w:jc w:val="both"/>
        <w:rPr>
          <w:bCs/>
          <w:sz w:val="24"/>
        </w:rPr>
      </w:pPr>
    </w:p>
    <w:p w:rsidR="00F65EB2" w:rsidRDefault="00F65EB2">
      <w:pPr>
        <w:rPr>
          <w:bCs/>
        </w:rPr>
      </w:pPr>
      <w:r>
        <w:rPr>
          <w:bCs/>
        </w:rPr>
        <w:t xml:space="preserve">             PRIMERA LÍNEA                                 NIVEL MEDIO                                  ALTA GERENCIA</w:t>
      </w:r>
    </w:p>
    <w:p w:rsidR="00F65EB2" w:rsidRDefault="00F65EB2">
      <w:pPr>
        <w:jc w:val="both"/>
        <w:rPr>
          <w:bCs/>
          <w:sz w:val="24"/>
        </w:rPr>
      </w:pPr>
      <w:r>
        <w:rPr>
          <w:bCs/>
          <w:noProof/>
        </w:rPr>
        <w:pict>
          <v:rect id="_x0000_s1030" style="position:absolute;left:0;text-align:left;margin-left:342.1pt;margin-top:2.45pt;width:100.85pt;height:129.75pt;z-index:251653632" o:allowincell="f" fillcolor="#ccc" strokecolor="white" strokeweight="1pt">
            <v:textbox inset="1pt,1pt,1pt,1pt">
              <w:txbxContent>
                <w:p w:rsidR="00F65EB2" w:rsidRDefault="00F65EB2">
                  <w:pPr>
                    <w:jc w:val="center"/>
                  </w:pPr>
                </w:p>
                <w:p w:rsidR="00F65EB2" w:rsidRDefault="00F65EB2">
                  <w:pPr>
                    <w:jc w:val="center"/>
                  </w:pPr>
                </w:p>
                <w:p w:rsidR="00F65EB2" w:rsidRDefault="00F65EB2">
                  <w:pPr>
                    <w:jc w:val="center"/>
                  </w:pPr>
                  <w:r>
                    <w:t>Conceptuales</w:t>
                  </w:r>
                </w:p>
                <w:p w:rsidR="00F65EB2" w:rsidRDefault="00F65EB2">
                  <w:pPr>
                    <w:jc w:val="center"/>
                  </w:pPr>
                </w:p>
                <w:p w:rsidR="00F65EB2" w:rsidRDefault="00F65EB2">
                  <w:pPr>
                    <w:jc w:val="center"/>
                  </w:pPr>
                </w:p>
                <w:p w:rsidR="00F65EB2" w:rsidRDefault="00F65EB2">
                  <w:pPr>
                    <w:jc w:val="center"/>
                  </w:pPr>
                </w:p>
                <w:p w:rsidR="00F65EB2" w:rsidRDefault="00F65EB2">
                  <w:pPr>
                    <w:jc w:val="center"/>
                  </w:pPr>
                  <w:r>
                    <w:t>Humanas</w:t>
                  </w:r>
                </w:p>
                <w:p w:rsidR="00F65EB2" w:rsidRDefault="00F65EB2">
                  <w:pPr>
                    <w:jc w:val="center"/>
                  </w:pPr>
                </w:p>
                <w:p w:rsidR="00F65EB2" w:rsidRDefault="00F65EB2">
                  <w:pPr>
                    <w:jc w:val="center"/>
                  </w:pPr>
                </w:p>
                <w:p w:rsidR="00F65EB2" w:rsidRDefault="00F65EB2">
                  <w:pPr>
                    <w:jc w:val="center"/>
                  </w:pPr>
                  <w:r>
                    <w:t>Técnicas</w:t>
                  </w:r>
                </w:p>
              </w:txbxContent>
            </v:textbox>
          </v:rect>
        </w:pict>
      </w:r>
      <w:r>
        <w:rPr>
          <w:bCs/>
          <w:noProof/>
        </w:rPr>
        <w:pict>
          <v:rect id="_x0000_s1028" style="position:absolute;left:0;text-align:left;margin-left:190.9pt;margin-top:2.45pt;width:108.05pt;height:129.7pt;z-index:251651584" o:allowincell="f" fillcolor="#ccc" strokecolor="white" strokeweight="1pt">
            <v:textbox inset="1pt,1pt,1pt,1pt">
              <w:txbxContent>
                <w:p w:rsidR="00F65EB2" w:rsidRDefault="00F65EB2">
                  <w:pPr>
                    <w:jc w:val="center"/>
                  </w:pPr>
                </w:p>
                <w:p w:rsidR="00F65EB2" w:rsidRDefault="00F65EB2">
                  <w:pPr>
                    <w:jc w:val="center"/>
                  </w:pPr>
                  <w:r>
                    <w:t>Conceptuales</w:t>
                  </w:r>
                </w:p>
                <w:p w:rsidR="00F65EB2" w:rsidRDefault="00F65EB2">
                  <w:pPr>
                    <w:jc w:val="center"/>
                  </w:pPr>
                </w:p>
                <w:p w:rsidR="00F65EB2" w:rsidRDefault="00F65EB2">
                  <w:pPr>
                    <w:jc w:val="center"/>
                  </w:pPr>
                </w:p>
                <w:p w:rsidR="00F65EB2" w:rsidRDefault="00F65EB2">
                  <w:pPr>
                    <w:jc w:val="center"/>
                  </w:pPr>
                </w:p>
                <w:p w:rsidR="00F65EB2" w:rsidRDefault="00F65EB2">
                  <w:pPr>
                    <w:jc w:val="center"/>
                  </w:pPr>
                  <w:r>
                    <w:t>Humanas</w:t>
                  </w:r>
                </w:p>
                <w:p w:rsidR="00F65EB2" w:rsidRDefault="00F65EB2">
                  <w:pPr>
                    <w:jc w:val="center"/>
                  </w:pPr>
                </w:p>
                <w:p w:rsidR="00F65EB2" w:rsidRDefault="00F65EB2">
                  <w:pPr>
                    <w:jc w:val="center"/>
                  </w:pPr>
                </w:p>
                <w:p w:rsidR="00F65EB2" w:rsidRDefault="00F65EB2">
                  <w:pPr>
                    <w:jc w:val="center"/>
                  </w:pPr>
                  <w:r>
                    <w:t>Técnicas</w:t>
                  </w:r>
                </w:p>
              </w:txbxContent>
            </v:textbox>
          </v:rect>
        </w:pict>
      </w:r>
      <w:r>
        <w:rPr>
          <w:bCs/>
          <w:noProof/>
        </w:rPr>
        <w:pict>
          <v:rect id="_x0000_s1027" style="position:absolute;left:0;text-align:left;margin-left:32.5pt;margin-top:2.45pt;width:115.25pt;height:129.65pt;z-index:251650560" o:allowincell="f" fillcolor="#ccc" strokecolor="white" strokeweight="1pt">
            <v:textbox inset="1pt,1pt,1pt,1pt">
              <w:txbxContent>
                <w:p w:rsidR="00F65EB2" w:rsidRDefault="00F65EB2">
                  <w:pPr>
                    <w:jc w:val="center"/>
                  </w:pPr>
                </w:p>
                <w:p w:rsidR="00F65EB2" w:rsidRDefault="00F65EB2">
                  <w:pPr>
                    <w:jc w:val="center"/>
                  </w:pPr>
                  <w:r>
                    <w:t>Conceptuales</w:t>
                  </w:r>
                </w:p>
                <w:p w:rsidR="00F65EB2" w:rsidRDefault="00F65EB2">
                  <w:pPr>
                    <w:jc w:val="center"/>
                  </w:pPr>
                </w:p>
                <w:p w:rsidR="00F65EB2" w:rsidRDefault="00F65EB2">
                  <w:pPr>
                    <w:jc w:val="center"/>
                  </w:pPr>
                </w:p>
                <w:p w:rsidR="00F65EB2" w:rsidRDefault="00F65EB2">
                  <w:pPr>
                    <w:jc w:val="center"/>
                  </w:pPr>
                  <w:r>
                    <w:t>Humanas</w:t>
                  </w:r>
                </w:p>
                <w:p w:rsidR="00F65EB2" w:rsidRDefault="00F65EB2">
                  <w:pPr>
                    <w:jc w:val="center"/>
                  </w:pPr>
                </w:p>
                <w:p w:rsidR="00F65EB2" w:rsidRDefault="00F65EB2">
                  <w:pPr>
                    <w:jc w:val="center"/>
                  </w:pPr>
                </w:p>
                <w:p w:rsidR="00F65EB2" w:rsidRDefault="00F65EB2">
                  <w:pPr>
                    <w:jc w:val="center"/>
                  </w:pPr>
                </w:p>
                <w:p w:rsidR="00F65EB2" w:rsidRDefault="00F65EB2">
                  <w:pPr>
                    <w:jc w:val="center"/>
                  </w:pPr>
                  <w:r>
                    <w:t>Técnicas</w:t>
                  </w:r>
                </w:p>
              </w:txbxContent>
            </v:textbox>
          </v:rect>
        </w:pict>
      </w:r>
    </w:p>
    <w:p w:rsidR="00F65EB2" w:rsidRDefault="00F65EB2">
      <w:pPr>
        <w:jc w:val="both"/>
        <w:rPr>
          <w:bCs/>
          <w:sz w:val="24"/>
        </w:rPr>
      </w:pPr>
    </w:p>
    <w:p w:rsidR="00F65EB2" w:rsidRDefault="00F65EB2">
      <w:pPr>
        <w:jc w:val="both"/>
        <w:rPr>
          <w:bCs/>
          <w:sz w:val="24"/>
        </w:rPr>
      </w:pPr>
      <w:r>
        <w:rPr>
          <w:bCs/>
          <w:noProof/>
          <w:sz w:val="24"/>
        </w:rPr>
        <w:pict>
          <v:line id="_x0000_s1032" style="position:absolute;left:0;text-align:left;z-index:251655680" from="32.5pt,2.4pt" to="147.75pt,2.45pt" o:allowincell="f" strokecolor="white" strokeweight="1pt">
            <v:stroke startarrowwidth="narrow" startarrowlength="short" endarrowwidth="narrow" endarrowlength="short"/>
          </v:line>
        </w:pict>
      </w:r>
    </w:p>
    <w:p w:rsidR="00F65EB2" w:rsidRDefault="00F65EB2">
      <w:pPr>
        <w:jc w:val="both"/>
        <w:rPr>
          <w:bCs/>
          <w:sz w:val="24"/>
        </w:rPr>
      </w:pPr>
      <w:r>
        <w:rPr>
          <w:bCs/>
          <w:noProof/>
          <w:sz w:val="24"/>
        </w:rPr>
        <w:pict>
          <v:line id="_x0000_s1037" style="position:absolute;left:0;text-align:left;z-index:251660800" from="342.1pt,9.65pt" to="442.95pt,9.7pt" o:allowincell="f" strokecolor="white" strokeweight="1pt">
            <v:stroke startarrowwidth="narrow" startarrowlength="short" endarrowwidth="narrow" endarrowlength="short"/>
          </v:line>
        </w:pict>
      </w:r>
      <w:r>
        <w:rPr>
          <w:bCs/>
          <w:noProof/>
          <w:sz w:val="24"/>
        </w:rPr>
        <w:pict>
          <v:line id="_x0000_s1035" style="position:absolute;left:0;text-align:left;z-index:251658752" from="190.9pt,2.45pt" to="298.95pt,2.5pt" o:allowincell="f" strokecolor="white" strokeweight="1pt">
            <v:stroke startarrowwidth="narrow" startarrowlength="short" endarrowwidth="narrow" endarrowlength="short"/>
          </v:line>
        </w:pict>
      </w:r>
    </w:p>
    <w:p w:rsidR="00F65EB2" w:rsidRDefault="00F65EB2">
      <w:pPr>
        <w:jc w:val="both"/>
        <w:rPr>
          <w:bCs/>
          <w:sz w:val="24"/>
        </w:rPr>
      </w:pPr>
    </w:p>
    <w:p w:rsidR="00F65EB2" w:rsidRDefault="00F65EB2">
      <w:pPr>
        <w:jc w:val="both"/>
        <w:rPr>
          <w:bCs/>
          <w:sz w:val="24"/>
        </w:rPr>
      </w:pPr>
    </w:p>
    <w:p w:rsidR="00F65EB2" w:rsidRDefault="00F65EB2">
      <w:pPr>
        <w:jc w:val="both"/>
        <w:rPr>
          <w:bCs/>
          <w:sz w:val="24"/>
        </w:rPr>
      </w:pPr>
      <w:r>
        <w:rPr>
          <w:bCs/>
          <w:noProof/>
          <w:sz w:val="24"/>
        </w:rPr>
        <w:pict>
          <v:line id="_x0000_s1033" style="position:absolute;left:0;text-align:left;z-index:251656704" from="32.5pt,2.4pt" to="147.75pt,2.45pt" o:allowincell="f" strokecolor="white" strokeweight="1pt">
            <v:stroke startarrowwidth="narrow" startarrowlength="short" endarrowwidth="narrow" endarrowlength="short"/>
          </v:line>
        </w:pict>
      </w:r>
      <w:r>
        <w:rPr>
          <w:bCs/>
          <w:noProof/>
          <w:sz w:val="24"/>
        </w:rPr>
        <w:pict>
          <v:line id="_x0000_s1034" style="position:absolute;left:0;text-align:left;z-index:251657728" from="190.9pt,9.6pt" to="298.95pt,9.65pt" o:allowincell="f" strokecolor="white" strokeweight="1pt">
            <v:stroke startarrowwidth="narrow" startarrowlength="short" endarrowwidth="narrow" endarrowlength="short"/>
          </v:line>
        </w:pict>
      </w:r>
    </w:p>
    <w:p w:rsidR="00F65EB2" w:rsidRDefault="00F65EB2">
      <w:pPr>
        <w:jc w:val="both"/>
        <w:rPr>
          <w:bCs/>
          <w:sz w:val="24"/>
        </w:rPr>
      </w:pPr>
      <w:r>
        <w:rPr>
          <w:bCs/>
          <w:noProof/>
          <w:sz w:val="24"/>
        </w:rPr>
        <w:pict>
          <v:line id="_x0000_s1036" style="position:absolute;left:0;text-align:left;z-index:251659776" from="342.1pt,9.6pt" to="442.95pt,9.65pt" o:allowincell="f" strokecolor="white" strokeweight="1pt">
            <v:stroke startarrowwidth="narrow" startarrowlength="short" endarrowwidth="narrow" endarrowlength="short"/>
          </v:line>
        </w:pict>
      </w:r>
    </w:p>
    <w:p w:rsidR="00F65EB2" w:rsidRDefault="00F65EB2">
      <w:pPr>
        <w:jc w:val="both"/>
        <w:rPr>
          <w:bCs/>
          <w:sz w:val="24"/>
        </w:rPr>
      </w:pPr>
    </w:p>
    <w:p w:rsidR="00F65EB2" w:rsidRDefault="00F65EB2">
      <w:pPr>
        <w:jc w:val="both"/>
        <w:rPr>
          <w:bCs/>
          <w:sz w:val="24"/>
        </w:rPr>
      </w:pPr>
    </w:p>
    <w:p w:rsidR="00F65EB2" w:rsidRDefault="00F65EB2">
      <w:pPr>
        <w:jc w:val="both"/>
        <w:rPr>
          <w:bCs/>
          <w:sz w:val="24"/>
        </w:rPr>
      </w:pPr>
      <w:r>
        <w:rPr>
          <w:bCs/>
          <w:sz w:val="24"/>
        </w:rPr>
        <w:tab/>
        <w:t xml:space="preserve">Otra manera de representar la mezcla de habilidades gerenciales, es la que ilustran Hersey y Blanchard en su libro Management of Organizacional Behavior. </w:t>
      </w:r>
      <w:r>
        <w:rPr>
          <w:rStyle w:val="Refdenotaalpie"/>
          <w:bCs/>
          <w:sz w:val="24"/>
        </w:rPr>
        <w:footnoteReference w:id="2"/>
      </w:r>
    </w:p>
    <w:p w:rsidR="00F65EB2" w:rsidRDefault="00F65EB2">
      <w:pPr>
        <w:jc w:val="both"/>
        <w:rPr>
          <w:bCs/>
          <w:sz w:val="24"/>
        </w:rPr>
      </w:pPr>
    </w:p>
    <w:p w:rsidR="00F65EB2" w:rsidRDefault="00F65EB2">
      <w:pPr>
        <w:jc w:val="both"/>
        <w:rPr>
          <w:bCs/>
          <w:sz w:val="24"/>
        </w:rPr>
      </w:pPr>
      <w:r>
        <w:rPr>
          <w:bCs/>
          <w:noProof/>
        </w:rPr>
        <w:pict>
          <v:line id="_x0000_s1039" style="position:absolute;left:0;text-align:left;z-index:251662848" from="306.1pt,2.45pt" to="428.55pt,132.05pt" o:allowincell="f" strokecolor="white" strokeweight="1pt">
            <v:stroke startarrowwidth="narrow" startarrowlength="short" endarrowwidth="narrow" endarrowlength="short"/>
          </v:line>
        </w:pict>
      </w:r>
      <w:r>
        <w:rPr>
          <w:bCs/>
          <w:noProof/>
        </w:rPr>
        <w:pict>
          <v:line id="_x0000_s1040" style="position:absolute;left:0;text-align:left;z-index:251663872" from="176.5pt,2.4pt" to="291.75pt,132.05pt" o:allowincell="f" strokecolor="white" strokeweight="1pt">
            <v:stroke startarrowwidth="narrow" startarrowlength="short" endarrowwidth="narrow" endarrowlength="short"/>
          </v:line>
        </w:pict>
      </w:r>
      <w:r>
        <w:rPr>
          <w:bCs/>
          <w:noProof/>
        </w:rPr>
        <w:pict>
          <v:rect id="_x0000_s1038" style="position:absolute;left:0;text-align:left;margin-left:176.5pt;margin-top:2.4pt;width:252.05pt;height:129.65pt;z-index:251661824" o:allowincell="f" fillcolor="#ccc" strokecolor="white" strokeweight="1pt">
            <v:textbox inset="1pt,1pt,1pt,1pt">
              <w:txbxContent>
                <w:p w:rsidR="00F65EB2" w:rsidRDefault="00F65EB2">
                  <w:r>
                    <w:t xml:space="preserve">                                                               CONCEPTUALES</w:t>
                  </w:r>
                </w:p>
                <w:p w:rsidR="00F65EB2" w:rsidRDefault="00F65EB2"/>
                <w:p w:rsidR="00F65EB2" w:rsidRDefault="00F65EB2"/>
                <w:p w:rsidR="00F65EB2" w:rsidRDefault="00F65EB2"/>
                <w:p w:rsidR="00F65EB2" w:rsidRDefault="00F65EB2"/>
                <w:p w:rsidR="00F65EB2" w:rsidRDefault="00F65EB2">
                  <w:r>
                    <w:t xml:space="preserve">                                    HUMANOS</w:t>
                  </w:r>
                </w:p>
                <w:p w:rsidR="00F65EB2" w:rsidRDefault="00F65EB2"/>
                <w:p w:rsidR="00F65EB2" w:rsidRDefault="00F65EB2"/>
                <w:p w:rsidR="00F65EB2" w:rsidRDefault="00F65EB2"/>
                <w:p w:rsidR="00F65EB2" w:rsidRDefault="00F65EB2">
                  <w:r>
                    <w:t>TECNICAS</w:t>
                  </w:r>
                </w:p>
              </w:txbxContent>
            </v:textbox>
          </v:rect>
        </w:pict>
      </w:r>
    </w:p>
    <w:p w:rsidR="00F65EB2" w:rsidRDefault="00F65EB2">
      <w:pPr>
        <w:jc w:val="both"/>
        <w:rPr>
          <w:bCs/>
          <w:sz w:val="22"/>
        </w:rPr>
      </w:pPr>
      <w:r>
        <w:rPr>
          <w:bCs/>
          <w:sz w:val="22"/>
        </w:rPr>
        <w:t xml:space="preserve">                                            ALTO</w:t>
      </w:r>
    </w:p>
    <w:p w:rsidR="00F65EB2" w:rsidRDefault="00F65EB2">
      <w:pPr>
        <w:jc w:val="both"/>
        <w:rPr>
          <w:bCs/>
          <w:sz w:val="22"/>
        </w:rPr>
      </w:pPr>
    </w:p>
    <w:p w:rsidR="00F65EB2" w:rsidRDefault="00F65EB2">
      <w:pPr>
        <w:jc w:val="both"/>
        <w:rPr>
          <w:bCs/>
          <w:sz w:val="22"/>
        </w:rPr>
      </w:pPr>
    </w:p>
    <w:p w:rsidR="00F65EB2" w:rsidRDefault="00F65EB2">
      <w:pPr>
        <w:jc w:val="both"/>
        <w:rPr>
          <w:bCs/>
          <w:sz w:val="22"/>
        </w:rPr>
      </w:pPr>
      <w:r>
        <w:rPr>
          <w:bCs/>
          <w:noProof/>
          <w:sz w:val="22"/>
        </w:rPr>
        <w:pict>
          <v:line id="_x0000_s1041" style="position:absolute;left:0;text-align:left;z-index:251664896" from="3.7pt,2.45pt" to="428.55pt,2.5pt" o:allowincell="f" strokecolor="white" strokeweight=".5pt">
            <v:stroke dashstyle="3 1" startarrowwidth="narrow" startarrowlength="short" endarrowwidth="narrow" endarrowlength="short"/>
          </v:line>
        </w:pict>
      </w:r>
    </w:p>
    <w:p w:rsidR="00F65EB2" w:rsidRDefault="00F65EB2">
      <w:pPr>
        <w:jc w:val="both"/>
        <w:rPr>
          <w:bCs/>
          <w:sz w:val="22"/>
        </w:rPr>
      </w:pPr>
      <w:r>
        <w:rPr>
          <w:bCs/>
          <w:sz w:val="22"/>
        </w:rPr>
        <w:t xml:space="preserve">                                            MEDIO</w:t>
      </w:r>
    </w:p>
    <w:p w:rsidR="00F65EB2" w:rsidRDefault="00F65EB2">
      <w:pPr>
        <w:jc w:val="both"/>
        <w:rPr>
          <w:bCs/>
          <w:sz w:val="22"/>
        </w:rPr>
      </w:pPr>
    </w:p>
    <w:p w:rsidR="00F65EB2" w:rsidRDefault="00F65EB2">
      <w:pPr>
        <w:jc w:val="both"/>
        <w:rPr>
          <w:bCs/>
          <w:sz w:val="22"/>
        </w:rPr>
      </w:pPr>
    </w:p>
    <w:p w:rsidR="00F65EB2" w:rsidRDefault="00F65EB2">
      <w:pPr>
        <w:jc w:val="both"/>
        <w:rPr>
          <w:bCs/>
          <w:sz w:val="22"/>
        </w:rPr>
      </w:pPr>
      <w:r>
        <w:rPr>
          <w:bCs/>
          <w:noProof/>
          <w:sz w:val="22"/>
        </w:rPr>
        <w:pict>
          <v:line id="_x0000_s1042" style="position:absolute;left:0;text-align:left;z-index:251665920" from="183.7pt,2.4pt" to="428.55pt,2.45pt" o:allowincell="f" strokecolor="white" strokeweight=".5pt">
            <v:stroke dashstyle="3 1" startarrowwidth="narrow" startarrowlength="short" endarrowwidth="narrow" endarrowlength="short"/>
          </v:line>
        </w:pict>
      </w:r>
      <w:r>
        <w:rPr>
          <w:bCs/>
          <w:sz w:val="22"/>
        </w:rPr>
        <w:t xml:space="preserve">                               SUPERVISIÓN</w:t>
      </w:r>
    </w:p>
    <w:p w:rsidR="00F65EB2" w:rsidRDefault="00F65EB2">
      <w:pPr>
        <w:jc w:val="both"/>
        <w:rPr>
          <w:bCs/>
          <w:sz w:val="24"/>
        </w:rPr>
      </w:pPr>
    </w:p>
    <w:p w:rsidR="00F65EB2" w:rsidRDefault="00F65EB2">
      <w:pPr>
        <w:jc w:val="both"/>
        <w:rPr>
          <w:bCs/>
          <w:sz w:val="24"/>
        </w:rPr>
      </w:pPr>
      <w:r>
        <w:rPr>
          <w:bCs/>
          <w:sz w:val="24"/>
        </w:rPr>
        <w:tab/>
        <w:t>Podemos observar que en las dos presentaciones las habilidades humanas son constantes en los niveles gerenciales y que las habilidades técnicas se reducen al incrementar el nivel gerencial y las conceptuales incrementan al desarrollar el mismo nivel gerencial.</w:t>
      </w:r>
    </w:p>
    <w:sectPr w:rsidR="00F65EB2">
      <w:pgSz w:w="12242" w:h="15842" w:code="1"/>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FE" w:rsidRDefault="00812DFE" w:rsidP="00FD386B">
      <w:r>
        <w:separator/>
      </w:r>
    </w:p>
  </w:endnote>
  <w:endnote w:type="continuationSeparator" w:id="0">
    <w:p w:rsidR="00812DFE" w:rsidRDefault="00812DFE" w:rsidP="00FD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B2" w:rsidRDefault="00F65E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65EB2" w:rsidRDefault="00F65EB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B2" w:rsidRDefault="00F65E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6ED7">
      <w:rPr>
        <w:rStyle w:val="Nmerodepgina"/>
        <w:noProof/>
      </w:rPr>
      <w:t>2</w:t>
    </w:r>
    <w:r>
      <w:rPr>
        <w:rStyle w:val="Nmerodepgina"/>
      </w:rPr>
      <w:fldChar w:fldCharType="end"/>
    </w:r>
  </w:p>
  <w:p w:rsidR="00F65EB2" w:rsidRDefault="00F65EB2">
    <w:pPr>
      <w:pStyle w:val="Piedepgina"/>
      <w:pBdr>
        <w:top w:val="single" w:sz="6" w:space="1" w:color="auto"/>
      </w:pBdr>
      <w:jc w:val="right"/>
    </w:pPr>
    <w:r>
      <w:t>Area de Proyectos de Desarrollo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FE" w:rsidRDefault="00812DFE" w:rsidP="00FD386B">
      <w:r>
        <w:separator/>
      </w:r>
    </w:p>
  </w:footnote>
  <w:footnote w:type="continuationSeparator" w:id="0">
    <w:p w:rsidR="00812DFE" w:rsidRDefault="00812DFE" w:rsidP="00FD386B">
      <w:r>
        <w:continuationSeparator/>
      </w:r>
    </w:p>
  </w:footnote>
  <w:footnote w:id="1">
    <w:p w:rsidR="00F65EB2" w:rsidRDefault="00F65EB2">
      <w:pPr>
        <w:pStyle w:val="Textonotapie"/>
        <w:rPr>
          <w:lang w:val="en-US"/>
        </w:rPr>
      </w:pPr>
      <w:r>
        <w:rPr>
          <w:rStyle w:val="Refdenotaalpie"/>
        </w:rPr>
        <w:footnoteRef/>
      </w:r>
      <w:r>
        <w:t xml:space="preserve"> ARBOLEDA PALACIO, Gonzalo, El administrador público como agente de cambio.  Cátedra de grado. </w:t>
      </w:r>
      <w:proofErr w:type="gramStart"/>
      <w:r>
        <w:rPr>
          <w:lang w:val="en-US"/>
        </w:rPr>
        <w:t>ESAP.</w:t>
      </w:r>
      <w:proofErr w:type="gramEnd"/>
      <w:r>
        <w:rPr>
          <w:lang w:val="en-US"/>
        </w:rPr>
        <w:t xml:space="preserve"> 1989</w:t>
      </w:r>
      <w:proofErr w:type="gramStart"/>
      <w:r>
        <w:rPr>
          <w:lang w:val="en-US"/>
        </w:rPr>
        <w:t>,p.12</w:t>
      </w:r>
      <w:proofErr w:type="gramEnd"/>
      <w:r>
        <w:rPr>
          <w:lang w:val="en-US"/>
        </w:rPr>
        <w:t>-15.</w:t>
      </w:r>
    </w:p>
  </w:footnote>
  <w:footnote w:id="2">
    <w:p w:rsidR="00F65EB2" w:rsidRDefault="00F65EB2">
      <w:pPr>
        <w:pStyle w:val="Textonotapie"/>
      </w:pPr>
      <w:r>
        <w:rPr>
          <w:rStyle w:val="Refdenotaalpie"/>
        </w:rPr>
        <w:footnoteRef/>
      </w:r>
      <w:r>
        <w:rPr>
          <w:lang w:val="en-US"/>
        </w:rPr>
        <w:t xml:space="preserve"> HERSEY, Paul y BLANCHARD, Kenneth, Management of Organizational Behavior: Utilizing Human Resourses. </w:t>
      </w:r>
      <w:r>
        <w:t>Madrid. Prentice-Hall</w:t>
      </w:r>
      <w:proofErr w:type="gramStart"/>
      <w:r>
        <w:t>,1972</w:t>
      </w:r>
      <w:proofErr w:type="gramEnd"/>
      <w:r>
        <w:t>. p.6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B2" w:rsidRDefault="00F65EB2">
    <w:pPr>
      <w:pStyle w:val="Encabezado"/>
      <w:jc w:val="right"/>
    </w:pPr>
    <w:r>
      <w:t>Instituto Centroamericano de Administración Pública, ICAP</w:t>
    </w:r>
  </w:p>
  <w:p w:rsidR="00F65EB2" w:rsidRDefault="00F65EB2">
    <w:pPr>
      <w:pStyle w:val="Encabezado"/>
      <w:pBdr>
        <w:bottom w:val="single" w:sz="6" w:space="1" w:color="auto"/>
      </w:pBdr>
      <w:jc w:val="right"/>
    </w:pPr>
    <w:r>
      <w:t>El Gerente de Exito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261D6A"/>
    <w:lvl w:ilvl="0">
      <w:numFmt w:val="decimal"/>
      <w:lvlText w:val="*"/>
      <w:lvlJc w:val="left"/>
    </w:lvl>
  </w:abstractNum>
  <w:abstractNum w:abstractNumId="1">
    <w:nsid w:val="59316300"/>
    <w:multiLevelType w:val="singleLevel"/>
    <w:tmpl w:val="91D2CCB6"/>
    <w:lvl w:ilvl="0">
      <w:start w:val="1"/>
      <w:numFmt w:val="decimal"/>
      <w:lvlText w:val="%1."/>
      <w:legacy w:legacy="1" w:legacySpace="0" w:legacyIndent="360"/>
      <w:lvlJc w:val="left"/>
      <w:pPr>
        <w:ind w:left="360" w:hanging="360"/>
      </w:pPr>
    </w:lvl>
  </w:abstractNum>
  <w:abstractNum w:abstractNumId="2">
    <w:nsid w:val="6B3107A4"/>
    <w:multiLevelType w:val="singleLevel"/>
    <w:tmpl w:val="B26661B6"/>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3E1B"/>
    <w:rsid w:val="005E52EB"/>
    <w:rsid w:val="00631034"/>
    <w:rsid w:val="00812DFE"/>
    <w:rsid w:val="00B96ED7"/>
    <w:rsid w:val="00C90BBB"/>
    <w:rsid w:val="00D92E71"/>
    <w:rsid w:val="00DE3E1B"/>
    <w:rsid w:val="00E63BB7"/>
    <w:rsid w:val="00E76312"/>
    <w:rsid w:val="00F65EB2"/>
    <w:rsid w:val="00FD386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pBdr>
        <w:bottom w:val="single" w:sz="24" w:space="1" w:color="auto"/>
      </w:pBdr>
      <w:shd w:val="pct5" w:color="auto" w:fill="auto"/>
      <w:jc w:val="center"/>
      <w:outlineLvl w:val="0"/>
    </w:pPr>
    <w:rPr>
      <w:b/>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extoindependiente">
    <w:name w:val="Body Text"/>
    <w:basedOn w:val="Normal"/>
    <w:pPr>
      <w:jc w:val="center"/>
    </w:pPr>
    <w:rPr>
      <w:b/>
      <w:sz w:val="24"/>
    </w:rPr>
  </w:style>
  <w:style w:type="paragraph" w:styleId="Ttulo">
    <w:name w:val="Title"/>
    <w:basedOn w:val="Normal"/>
    <w:qFormat/>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5103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INSTITUTO CENTROAMERICANO DE ADMINISTRACIÓN PÚBLICA</vt:lpstr>
    </vt:vector>
  </TitlesOfParts>
  <Company>icap</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CENTROAMERICANO DE ADMINISTRACIÓN PÚBLICA</dc:title>
  <dc:creator>Siria Rodríguez Villalobos</dc:creator>
  <cp:lastModifiedBy>Gloria Chicas de Márquez</cp:lastModifiedBy>
  <cp:revision>2</cp:revision>
  <cp:lastPrinted>2004-07-29T15:30:00Z</cp:lastPrinted>
  <dcterms:created xsi:type="dcterms:W3CDTF">2012-05-11T20:17:00Z</dcterms:created>
  <dcterms:modified xsi:type="dcterms:W3CDTF">2012-05-11T20:17:00Z</dcterms:modified>
</cp:coreProperties>
</file>